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5A" w:rsidRPr="0011045A" w:rsidRDefault="002C5B35" w:rsidP="00110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B3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C5B35">
        <w:rPr>
          <w:rFonts w:ascii="Times New Roman" w:hAnsi="Times New Roman" w:cs="Times New Roman"/>
          <w:sz w:val="20"/>
          <w:szCs w:val="20"/>
        </w:rPr>
        <w:t xml:space="preserve">UZASADNIENIE </w:t>
      </w:r>
    </w:p>
    <w:p w:rsidR="0011045A" w:rsidRPr="0011045A" w:rsidRDefault="0011045A" w:rsidP="00110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5A" w:rsidRPr="0011045A" w:rsidRDefault="0011045A" w:rsidP="00110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5A" w:rsidRPr="0011045A" w:rsidRDefault="0011045A" w:rsidP="00110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045A">
        <w:rPr>
          <w:rFonts w:ascii="Times New Roman" w:hAnsi="Times New Roman" w:cs="Times New Roman"/>
          <w:sz w:val="24"/>
          <w:szCs w:val="24"/>
        </w:rPr>
        <w:t>Dokonano zmiany Wieloletniej Prognozy Finansowej na lata 2018-2028 w związku ze zmianami w planach dochodów i wydatków budżetu na 2018 rok. Zwiększono plan dochodów o kwotę 2.595.690,33 zł., w tym dochodów bieżących o kwotę 70.000,00 zł</w:t>
      </w:r>
      <w:r>
        <w:rPr>
          <w:rFonts w:ascii="Times New Roman" w:hAnsi="Times New Roman" w:cs="Times New Roman"/>
          <w:sz w:val="24"/>
          <w:szCs w:val="24"/>
        </w:rPr>
        <w:t>. i dochodów mają</w:t>
      </w:r>
      <w:r w:rsidRPr="0011045A">
        <w:rPr>
          <w:rFonts w:ascii="Times New Roman" w:hAnsi="Times New Roman" w:cs="Times New Roman"/>
          <w:sz w:val="24"/>
          <w:szCs w:val="24"/>
        </w:rPr>
        <w:t xml:space="preserve">tkowych o kwotę 2.525.690,33. Zwiększono plan wydatków o kwotę 2.783.541,05 zł., w tym wydatków bieżących o kwotę 200.850,72 zł. i wydatków majątkowych o kwotę 2.582.690,33 zł. Zmniejszono plan wydatków budżetowych o kwotę 187.850,72 zł., w tym wydatków bieżących o kwotę 187.850,72 zł. </w:t>
      </w:r>
    </w:p>
    <w:p w:rsidR="0011045A" w:rsidRPr="0011045A" w:rsidRDefault="0011045A" w:rsidP="00110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5B35" w:rsidRPr="002C5B35" w:rsidRDefault="002C5B35" w:rsidP="002C5B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35" w:rsidRPr="002C5B35" w:rsidRDefault="002C5B35" w:rsidP="002C5B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35" w:rsidRPr="002C5B35" w:rsidRDefault="002C5B35" w:rsidP="002C5B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35" w:rsidRPr="002C5B35" w:rsidRDefault="002C5B35" w:rsidP="002C5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581" w:rsidRDefault="00804581">
      <w:bookmarkStart w:id="0" w:name="_GoBack"/>
      <w:bookmarkEnd w:id="0"/>
    </w:p>
    <w:sectPr w:rsidR="00804581" w:rsidSect="00C7663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5"/>
    <w:rsid w:val="0011045A"/>
    <w:rsid w:val="002C5B35"/>
    <w:rsid w:val="0080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2</cp:revision>
  <dcterms:created xsi:type="dcterms:W3CDTF">2018-01-23T13:15:00Z</dcterms:created>
  <dcterms:modified xsi:type="dcterms:W3CDTF">2018-01-30T13:02:00Z</dcterms:modified>
</cp:coreProperties>
</file>