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F9B50" w14:textId="1FB0B8A9" w:rsidR="0009451B" w:rsidRPr="0009451B" w:rsidRDefault="0009451B" w:rsidP="004F55A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9451B">
        <w:rPr>
          <w:rFonts w:ascii="Arial" w:hAnsi="Arial" w:cs="Arial"/>
          <w:b/>
          <w:bCs/>
          <w:sz w:val="20"/>
          <w:szCs w:val="20"/>
        </w:rPr>
        <w:t>ZARZĄDZENIE Nr 205/2020</w:t>
      </w:r>
    </w:p>
    <w:p w14:paraId="283628D3" w14:textId="77777777" w:rsidR="0009451B" w:rsidRPr="0009451B" w:rsidRDefault="0009451B" w:rsidP="004F55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9451B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40C8FB8C" w14:textId="77777777" w:rsidR="0009451B" w:rsidRPr="0009451B" w:rsidRDefault="0009451B" w:rsidP="004F55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451B">
        <w:rPr>
          <w:rFonts w:ascii="Arial" w:hAnsi="Arial" w:cs="Arial"/>
          <w:b/>
          <w:bCs/>
          <w:sz w:val="20"/>
          <w:szCs w:val="20"/>
        </w:rPr>
        <w:t>z dnia 30 październik 2020 r.</w:t>
      </w:r>
    </w:p>
    <w:p w14:paraId="7966FBFA" w14:textId="77777777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7EDDA904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 xml:space="preserve">w sprawie: </w:t>
      </w:r>
      <w:r w:rsidRPr="0009451B">
        <w:rPr>
          <w:rFonts w:ascii="Arial" w:hAnsi="Arial" w:cs="Arial"/>
          <w:b/>
          <w:bCs/>
          <w:sz w:val="20"/>
          <w:szCs w:val="20"/>
          <w:u w:val="single"/>
        </w:rPr>
        <w:t>zmian w budżecie gminy na 2020 rok.</w:t>
      </w:r>
    </w:p>
    <w:p w14:paraId="18AA00C2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4CEBC128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 xml:space="preserve"> (Dz. U. z 2019 r. poz. 869) Wójt Gminy Dubeninki zarządza, co następuje:</w:t>
      </w:r>
    </w:p>
    <w:p w14:paraId="0B5DFB98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9451B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09451B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2F89A473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Wprowadzić zmiany w planie dochodów budżetowych:</w:t>
      </w:r>
    </w:p>
    <w:p w14:paraId="4E76AC63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1. Zwiększyć dochody o kwotę - 7.747,00 zł.</w:t>
      </w:r>
    </w:p>
    <w:p w14:paraId="39C03F49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 tym: dochody bieżące o kwotę - 7.747,00 zł.</w:t>
      </w:r>
    </w:p>
    <w:p w14:paraId="1F48ADE3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2. Zmniejszyć wydatki o kwotę - 5.513,00 zł.</w:t>
      </w:r>
    </w:p>
    <w:p w14:paraId="42439330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 tym: wydatki bieżące o kwotę - 5.513,00 zł.</w:t>
      </w:r>
    </w:p>
    <w:p w14:paraId="35727B58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zgodnie z załącznikiem Nr 1.</w:t>
      </w:r>
    </w:p>
    <w:p w14:paraId="03F2AFD2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9451B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09451B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104FBE65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Wprowadzić zmiany w planie wydatków budżetowych:</w:t>
      </w:r>
    </w:p>
    <w:p w14:paraId="5E47D785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9451B">
        <w:rPr>
          <w:rFonts w:ascii="Times New Roman" w:hAnsi="Times New Roman" w:cs="Times New Roman"/>
          <w:sz w:val="20"/>
          <w:szCs w:val="20"/>
        </w:rPr>
        <w:t xml:space="preserve"> </w:t>
      </w:r>
      <w:r w:rsidRPr="0009451B">
        <w:rPr>
          <w:rFonts w:ascii="MS PGothic" w:eastAsia="MS PGothic" w:hAnsi="Times New Roman" w:cs="MS PGothic"/>
          <w:sz w:val="20"/>
          <w:szCs w:val="20"/>
        </w:rPr>
        <w:t>1.</w:t>
      </w:r>
      <w:r w:rsidRPr="0009451B">
        <w:rPr>
          <w:rFonts w:ascii="Arial" w:hAnsi="Arial" w:cs="Arial"/>
          <w:sz w:val="20"/>
          <w:szCs w:val="20"/>
        </w:rPr>
        <w:t>Zwiększyć wydatki o kwotę - 9.684,00 zł.</w:t>
      </w:r>
    </w:p>
    <w:p w14:paraId="0523F751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 tym: wydatki bieżące o kwotę - 9.684,00 zł.</w:t>
      </w:r>
    </w:p>
    <w:p w14:paraId="4FD3846A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2. Zmniejszyć wydatki o kwotę - 7.450,00 zł.</w:t>
      </w:r>
    </w:p>
    <w:p w14:paraId="008BB3DF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 tym: wydatki bieżące o kwotę - 7.450,00 zł.</w:t>
      </w:r>
    </w:p>
    <w:p w14:paraId="0A8031EE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zgodnie z załącznikiem Nr 2.</w:t>
      </w:r>
    </w:p>
    <w:p w14:paraId="7308289D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9451B">
        <w:rPr>
          <w:rFonts w:ascii="Arial" w:hAnsi="Arial" w:cs="Arial"/>
          <w:b/>
          <w:bCs/>
          <w:sz w:val="20"/>
          <w:szCs w:val="20"/>
        </w:rPr>
        <w:t>§ 3</w:t>
      </w:r>
    </w:p>
    <w:p w14:paraId="1B0AFA5F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0F33DCF7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z   zakresu administracji rządowej zleconych gminie i innych zadań zleconych ustawami</w:t>
      </w:r>
    </w:p>
    <w:p w14:paraId="53B0AA06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 2020 roku" zgodnie z załącznikiem Nr 3 i 3a.</w:t>
      </w:r>
    </w:p>
    <w:p w14:paraId="3B778E28" w14:textId="77777777" w:rsidR="0009451B" w:rsidRPr="0009451B" w:rsidRDefault="0009451B" w:rsidP="004F55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09451B">
        <w:rPr>
          <w:rFonts w:ascii="Arial" w:hAnsi="Arial" w:cs="Arial"/>
          <w:b/>
          <w:bCs/>
          <w:sz w:val="20"/>
          <w:szCs w:val="20"/>
        </w:rPr>
        <w:t>§ 4</w:t>
      </w:r>
    </w:p>
    <w:p w14:paraId="74957689" w14:textId="5C1D386B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Budżet po dokonanych zmianach wynosi:</w:t>
      </w:r>
    </w:p>
    <w:p w14:paraId="24F15617" w14:textId="4FED579D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1. Plan dochodów po zmianach - 17.397.651,69 zł.</w:t>
      </w:r>
    </w:p>
    <w:p w14:paraId="59806E9F" w14:textId="4C694F78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 tym: dochody bieżące - 15.173.196,35 zł.</w:t>
      </w:r>
    </w:p>
    <w:p w14:paraId="2F20A16E" w14:textId="78C1A5D4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dochody majątkowe - 2.224.455,34 zł.</w:t>
      </w:r>
    </w:p>
    <w:p w14:paraId="11DDC05F" w14:textId="548E5136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2. Plan wydatków po zmianach - 19.789.060,69 zł.</w:t>
      </w:r>
    </w:p>
    <w:p w14:paraId="0329B3F6" w14:textId="3479510A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 tym: wydatki bieżące - 14.591.261,54 zł.</w:t>
      </w:r>
    </w:p>
    <w:p w14:paraId="71E9A7BA" w14:textId="08A1027D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wydatki majątkowe - 5.197.799,15 zł.</w:t>
      </w:r>
    </w:p>
    <w:p w14:paraId="2BD46FBA" w14:textId="2D9B2D89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09451B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09451B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140DB5FA" w14:textId="5A9AFC5C" w:rsidR="0009451B" w:rsidRPr="0009451B" w:rsidRDefault="0009451B" w:rsidP="00094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451B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6D0AEE97" w14:textId="77777777" w:rsidR="0009451B" w:rsidRPr="0009451B" w:rsidRDefault="0009451B" w:rsidP="000945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700E97" w14:textId="77777777" w:rsidR="00173B77" w:rsidRDefault="00173B77"/>
    <w:sectPr w:rsidR="00173B77" w:rsidSect="00D25C2B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1B"/>
    <w:rsid w:val="0009451B"/>
    <w:rsid w:val="00173B77"/>
    <w:rsid w:val="004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4BD9"/>
  <w15:chartTrackingRefBased/>
  <w15:docId w15:val="{5321A367-6898-466D-A9EC-342BD475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2</cp:revision>
  <dcterms:created xsi:type="dcterms:W3CDTF">2020-11-04T10:35:00Z</dcterms:created>
  <dcterms:modified xsi:type="dcterms:W3CDTF">2020-11-05T07:35:00Z</dcterms:modified>
</cp:coreProperties>
</file>