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CCD18" w14:textId="7A325574" w:rsidR="007D2F99" w:rsidRPr="005055D8" w:rsidRDefault="007D2F99" w:rsidP="005055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055D8">
        <w:rPr>
          <w:rFonts w:ascii="Times New Roman" w:hAnsi="Times New Roman" w:cs="Times New Roman"/>
          <w:b/>
          <w:bCs/>
          <w:sz w:val="18"/>
          <w:szCs w:val="18"/>
        </w:rPr>
        <w:t>UCHWAŁA Nr 12</w:t>
      </w:r>
      <w:r w:rsidR="000175B7" w:rsidRPr="005055D8">
        <w:rPr>
          <w:rFonts w:ascii="Times New Roman" w:hAnsi="Times New Roman" w:cs="Times New Roman"/>
          <w:b/>
          <w:bCs/>
          <w:sz w:val="18"/>
          <w:szCs w:val="18"/>
        </w:rPr>
        <w:t>7</w:t>
      </w:r>
      <w:r w:rsidRPr="005055D8">
        <w:rPr>
          <w:rFonts w:ascii="Times New Roman" w:hAnsi="Times New Roman" w:cs="Times New Roman"/>
          <w:b/>
          <w:bCs/>
          <w:sz w:val="18"/>
          <w:szCs w:val="18"/>
        </w:rPr>
        <w:t>/XV/20</w:t>
      </w:r>
    </w:p>
    <w:p w14:paraId="5C84D3CE" w14:textId="77777777" w:rsidR="007D2F99" w:rsidRPr="005055D8" w:rsidRDefault="007D2F99" w:rsidP="005055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055D8">
        <w:rPr>
          <w:rFonts w:ascii="Times New Roman" w:hAnsi="Times New Roman" w:cs="Times New Roman"/>
          <w:b/>
          <w:bCs/>
          <w:sz w:val="18"/>
          <w:szCs w:val="18"/>
        </w:rPr>
        <w:t>Rady Gminy Dubeninki</w:t>
      </w:r>
    </w:p>
    <w:p w14:paraId="6EBE679D" w14:textId="77777777" w:rsidR="007D2F99" w:rsidRPr="005055D8" w:rsidRDefault="007D2F99" w:rsidP="005055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055D8">
        <w:rPr>
          <w:rFonts w:ascii="Times New Roman" w:hAnsi="Times New Roman" w:cs="Times New Roman"/>
          <w:b/>
          <w:bCs/>
          <w:sz w:val="18"/>
          <w:szCs w:val="18"/>
        </w:rPr>
        <w:t>z dnia 29 października 2020 r.</w:t>
      </w:r>
    </w:p>
    <w:p w14:paraId="1999F3D0" w14:textId="77777777" w:rsidR="007D2F99" w:rsidRPr="005055D8" w:rsidRDefault="007D2F99" w:rsidP="005055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422B3D1E" w14:textId="7560B46A" w:rsidR="007D2F99" w:rsidRPr="005055D8" w:rsidRDefault="007D2F99" w:rsidP="005055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055D8">
        <w:rPr>
          <w:rFonts w:ascii="Times New Roman" w:hAnsi="Times New Roman" w:cs="Times New Roman"/>
          <w:b/>
          <w:bCs/>
          <w:sz w:val="18"/>
          <w:szCs w:val="18"/>
        </w:rPr>
        <w:t>w sprawie zmian w budżecie Gminy Dubeninki na 2020 r.</w:t>
      </w:r>
    </w:p>
    <w:p w14:paraId="0FD4777A" w14:textId="77777777" w:rsidR="007D2F99" w:rsidRPr="005055D8" w:rsidRDefault="007D2F99" w:rsidP="005055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64F8330C" w14:textId="30B6CFDE" w:rsidR="007D2F99" w:rsidRPr="005055D8" w:rsidRDefault="007D2F99" w:rsidP="005055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055D8">
        <w:rPr>
          <w:rFonts w:ascii="Times New Roman" w:hAnsi="Times New Roman" w:cs="Times New Roman"/>
          <w:sz w:val="18"/>
          <w:szCs w:val="18"/>
        </w:rPr>
        <w:t>Na podstawie art. 18 ust. 2 pkt 4 ustawy z dnia 8 marca 1990 r. o samorządzie gminnym (t.j. Dz. U. z 2020 r. poz. 713) oraz art. 211, art. 212, art.236, art. 242, art. 243 ustawy z dnia 27 sierpnia 2009 r. o</w:t>
      </w:r>
      <w:r w:rsidR="00172894" w:rsidRPr="005055D8">
        <w:rPr>
          <w:rFonts w:ascii="Times New Roman" w:hAnsi="Times New Roman" w:cs="Times New Roman"/>
          <w:sz w:val="18"/>
          <w:szCs w:val="18"/>
        </w:rPr>
        <w:t xml:space="preserve"> </w:t>
      </w:r>
      <w:r w:rsidRPr="005055D8">
        <w:rPr>
          <w:rFonts w:ascii="Times New Roman" w:hAnsi="Times New Roman" w:cs="Times New Roman"/>
          <w:sz w:val="18"/>
          <w:szCs w:val="18"/>
        </w:rPr>
        <w:t>finansach publicznych (Dz. U. z 2019 r., poz. 869 z późń. zm.) uchwala się, co następuje:</w:t>
      </w:r>
    </w:p>
    <w:p w14:paraId="20CB4840" w14:textId="77777777" w:rsidR="007D2F99" w:rsidRPr="005055D8" w:rsidRDefault="007D2F99" w:rsidP="005055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319F8084" w14:textId="77777777" w:rsidR="007D2F99" w:rsidRPr="005055D8" w:rsidRDefault="007D2F99" w:rsidP="005055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055D8">
        <w:rPr>
          <w:rFonts w:ascii="Times New Roman" w:hAnsi="Times New Roman" w:cs="Times New Roman"/>
          <w:b/>
          <w:bCs/>
          <w:sz w:val="18"/>
          <w:szCs w:val="18"/>
        </w:rPr>
        <w:t xml:space="preserve">§ 1. </w:t>
      </w:r>
      <w:r w:rsidRPr="005055D8">
        <w:rPr>
          <w:rFonts w:ascii="Times New Roman" w:hAnsi="Times New Roman" w:cs="Times New Roman"/>
          <w:sz w:val="18"/>
          <w:szCs w:val="18"/>
        </w:rPr>
        <w:t>Wprowadza się zmiany w planie dochodów budżetowych:</w:t>
      </w:r>
    </w:p>
    <w:p w14:paraId="4F120372" w14:textId="77777777" w:rsidR="007D2F99" w:rsidRPr="005055D8" w:rsidRDefault="007D2F99" w:rsidP="005055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5055D8">
        <w:rPr>
          <w:rFonts w:ascii="Times New Roman" w:hAnsi="Times New Roman" w:cs="Times New Roman"/>
          <w:sz w:val="18"/>
          <w:szCs w:val="18"/>
        </w:rPr>
        <w:t>- zwiększa się dochody o kwotę -  642.220,00 zł.</w:t>
      </w:r>
    </w:p>
    <w:p w14:paraId="011B0ECD" w14:textId="77777777" w:rsidR="007D2F99" w:rsidRPr="005055D8" w:rsidRDefault="007D2F99" w:rsidP="005055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5055D8">
        <w:rPr>
          <w:rFonts w:ascii="Times New Roman" w:hAnsi="Times New Roman" w:cs="Times New Roman"/>
          <w:sz w:val="18"/>
          <w:szCs w:val="18"/>
        </w:rPr>
        <w:t>w tym: dochody majątkowe o kwotę - 620.220,00 zł.</w:t>
      </w:r>
    </w:p>
    <w:p w14:paraId="06136E8C" w14:textId="77777777" w:rsidR="007D2F99" w:rsidRPr="005055D8" w:rsidRDefault="007D2F99" w:rsidP="005055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5055D8">
        <w:rPr>
          <w:rFonts w:ascii="Times New Roman" w:hAnsi="Times New Roman" w:cs="Times New Roman"/>
          <w:sz w:val="18"/>
          <w:szCs w:val="18"/>
        </w:rPr>
        <w:t>dochody bieżące o kwotę – 22.000,00 zł.</w:t>
      </w:r>
    </w:p>
    <w:p w14:paraId="32849A72" w14:textId="77777777" w:rsidR="007D2F99" w:rsidRPr="005055D8" w:rsidRDefault="007D2F99" w:rsidP="005055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055D8">
        <w:rPr>
          <w:rFonts w:ascii="Times New Roman" w:hAnsi="Times New Roman" w:cs="Times New Roman"/>
          <w:sz w:val="18"/>
          <w:szCs w:val="18"/>
        </w:rPr>
        <w:t>zgodnie z załącznikiem Nr 1 do niniejszej uchwały.</w:t>
      </w:r>
    </w:p>
    <w:p w14:paraId="2425E57C" w14:textId="77777777" w:rsidR="007D2F99" w:rsidRPr="005055D8" w:rsidRDefault="007D2F99" w:rsidP="005055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055D8">
        <w:rPr>
          <w:rFonts w:ascii="Times New Roman" w:hAnsi="Times New Roman" w:cs="Times New Roman"/>
          <w:b/>
          <w:bCs/>
          <w:sz w:val="18"/>
          <w:szCs w:val="18"/>
        </w:rPr>
        <w:t xml:space="preserve">§ 2. </w:t>
      </w:r>
      <w:r w:rsidRPr="005055D8">
        <w:rPr>
          <w:rFonts w:ascii="Times New Roman" w:hAnsi="Times New Roman" w:cs="Times New Roman"/>
          <w:sz w:val="18"/>
          <w:szCs w:val="18"/>
        </w:rPr>
        <w:t>Wprowadza się zmiany w planie wydatków budżetowych:</w:t>
      </w:r>
    </w:p>
    <w:p w14:paraId="5CE186F9" w14:textId="77777777" w:rsidR="007D2F99" w:rsidRPr="005055D8" w:rsidRDefault="007D2F99" w:rsidP="005055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5055D8">
        <w:rPr>
          <w:rFonts w:ascii="Times New Roman" w:hAnsi="Times New Roman" w:cs="Times New Roman"/>
          <w:sz w:val="18"/>
          <w:szCs w:val="18"/>
        </w:rPr>
        <w:t>- zwiększa się wydatki o kwotę – 538.355,44 zł.</w:t>
      </w:r>
    </w:p>
    <w:p w14:paraId="5303D423" w14:textId="77777777" w:rsidR="007D2F99" w:rsidRPr="005055D8" w:rsidRDefault="007D2F99" w:rsidP="005055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5055D8">
        <w:rPr>
          <w:rFonts w:ascii="Times New Roman" w:hAnsi="Times New Roman" w:cs="Times New Roman"/>
          <w:sz w:val="18"/>
          <w:szCs w:val="18"/>
        </w:rPr>
        <w:t>w tym: wydatki majątkowe o kwotę - 455.184,46 zł.</w:t>
      </w:r>
    </w:p>
    <w:p w14:paraId="54EE246C" w14:textId="77777777" w:rsidR="007D2F99" w:rsidRPr="005055D8" w:rsidRDefault="007D2F99" w:rsidP="005055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5055D8">
        <w:rPr>
          <w:rFonts w:ascii="Times New Roman" w:hAnsi="Times New Roman" w:cs="Times New Roman"/>
          <w:sz w:val="18"/>
          <w:szCs w:val="18"/>
        </w:rPr>
        <w:t>wydatki bieżące o kwotę – 83.170,98 zł.</w:t>
      </w:r>
    </w:p>
    <w:p w14:paraId="4EF817AE" w14:textId="77777777" w:rsidR="007D2F99" w:rsidRPr="005055D8" w:rsidRDefault="007D2F99" w:rsidP="005055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5055D8">
        <w:rPr>
          <w:rFonts w:ascii="Times New Roman" w:hAnsi="Times New Roman" w:cs="Times New Roman"/>
          <w:sz w:val="18"/>
          <w:szCs w:val="18"/>
        </w:rPr>
        <w:t>- zmniejsza się wydatki o kwotę  - 207.980,98 zł.</w:t>
      </w:r>
    </w:p>
    <w:p w14:paraId="1EB13CE3" w14:textId="77777777" w:rsidR="007D2F99" w:rsidRPr="005055D8" w:rsidRDefault="007D2F99" w:rsidP="005055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5055D8">
        <w:rPr>
          <w:rFonts w:ascii="Times New Roman" w:hAnsi="Times New Roman" w:cs="Times New Roman"/>
          <w:sz w:val="18"/>
          <w:szCs w:val="18"/>
        </w:rPr>
        <w:t>w tym: wydatki majątkowe o kwotę - 131.810,00 zł.</w:t>
      </w:r>
    </w:p>
    <w:p w14:paraId="10799FAB" w14:textId="77777777" w:rsidR="007D2F99" w:rsidRPr="005055D8" w:rsidRDefault="007D2F99" w:rsidP="005055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5055D8">
        <w:rPr>
          <w:rFonts w:ascii="Times New Roman" w:hAnsi="Times New Roman" w:cs="Times New Roman"/>
          <w:sz w:val="18"/>
          <w:szCs w:val="18"/>
        </w:rPr>
        <w:t>wydatki bieżące o kwotę – 76.170,98 zł.</w:t>
      </w:r>
    </w:p>
    <w:p w14:paraId="24EF1660" w14:textId="77777777" w:rsidR="007D2F99" w:rsidRPr="005055D8" w:rsidRDefault="007D2F99" w:rsidP="005055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5055D8">
        <w:rPr>
          <w:rFonts w:ascii="Times New Roman" w:hAnsi="Times New Roman" w:cs="Times New Roman"/>
          <w:sz w:val="18"/>
          <w:szCs w:val="18"/>
        </w:rPr>
        <w:t xml:space="preserve">zgodnie z załącznikiem Nr 2 do niniejszej uchwały. </w:t>
      </w:r>
    </w:p>
    <w:p w14:paraId="033A1DA5" w14:textId="77777777" w:rsidR="007D2F99" w:rsidRPr="005055D8" w:rsidRDefault="007D2F99" w:rsidP="005055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055D8">
        <w:rPr>
          <w:rFonts w:ascii="Times New Roman" w:hAnsi="Times New Roman" w:cs="Times New Roman"/>
          <w:b/>
          <w:bCs/>
          <w:sz w:val="18"/>
          <w:szCs w:val="18"/>
        </w:rPr>
        <w:t>§ 3.</w:t>
      </w:r>
      <w:r w:rsidRPr="005055D8">
        <w:rPr>
          <w:rFonts w:ascii="Times New Roman" w:hAnsi="Times New Roman" w:cs="Times New Roman"/>
          <w:sz w:val="18"/>
          <w:szCs w:val="18"/>
        </w:rPr>
        <w:t xml:space="preserve"> Wprowadza się zmiany w załączniku "Zadania inwestycyjne przewidziane do realizacji w 2020 r.",         zgodnie z załącznikiem nr 3  do niniejszej uchwały.</w:t>
      </w:r>
    </w:p>
    <w:p w14:paraId="67900254" w14:textId="46DC80CE" w:rsidR="007D2F99" w:rsidRPr="005055D8" w:rsidRDefault="007D2F99" w:rsidP="005055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055D8">
        <w:rPr>
          <w:rFonts w:ascii="Times New Roman" w:hAnsi="Times New Roman" w:cs="Times New Roman"/>
          <w:b/>
          <w:bCs/>
          <w:sz w:val="18"/>
          <w:szCs w:val="18"/>
        </w:rPr>
        <w:t xml:space="preserve">§ 4. </w:t>
      </w:r>
      <w:r w:rsidRPr="005055D8">
        <w:rPr>
          <w:rFonts w:ascii="Times New Roman" w:hAnsi="Times New Roman" w:cs="Times New Roman"/>
          <w:sz w:val="18"/>
          <w:szCs w:val="18"/>
        </w:rPr>
        <w:t>Po dokonaniu zmian przychody budżetu wynoszą 3.424.620,72 zł. i rozchody budżetu 1.</w:t>
      </w:r>
      <w:r w:rsidR="00E37233" w:rsidRPr="005055D8">
        <w:rPr>
          <w:rFonts w:ascii="Times New Roman" w:hAnsi="Times New Roman" w:cs="Times New Roman"/>
          <w:sz w:val="18"/>
          <w:szCs w:val="18"/>
        </w:rPr>
        <w:t>033.211,72</w:t>
      </w:r>
      <w:r w:rsidRPr="005055D8">
        <w:rPr>
          <w:rFonts w:ascii="Times New Roman" w:hAnsi="Times New Roman" w:cs="Times New Roman"/>
          <w:sz w:val="18"/>
          <w:szCs w:val="18"/>
        </w:rPr>
        <w:t xml:space="preserve"> zł. zgodnie z załącznikiem nr 4 do niniejszej uchwały.</w:t>
      </w:r>
    </w:p>
    <w:p w14:paraId="1AB643FC" w14:textId="77777777" w:rsidR="007D2F99" w:rsidRPr="005055D8" w:rsidRDefault="007D2F99" w:rsidP="005055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055D8">
        <w:rPr>
          <w:rFonts w:ascii="Times New Roman" w:hAnsi="Times New Roman" w:cs="Times New Roman"/>
          <w:b/>
          <w:bCs/>
          <w:sz w:val="18"/>
          <w:szCs w:val="18"/>
        </w:rPr>
        <w:t xml:space="preserve">§ 5. </w:t>
      </w:r>
      <w:r w:rsidRPr="005055D8">
        <w:rPr>
          <w:rFonts w:ascii="Times New Roman" w:hAnsi="Times New Roman" w:cs="Times New Roman"/>
          <w:sz w:val="18"/>
          <w:szCs w:val="18"/>
        </w:rPr>
        <w:t>Planuje się deficyt budżetowy w wysokości 2.391.409,00 zł., który zostanie pokryty wolnymi środkami i nadwyżką budżetową z lat ubiegłych.</w:t>
      </w:r>
    </w:p>
    <w:p w14:paraId="5D5AE181" w14:textId="77777777" w:rsidR="007D2F99" w:rsidRPr="005055D8" w:rsidRDefault="007D2F99" w:rsidP="005055D8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055D8">
        <w:rPr>
          <w:rFonts w:ascii="Times New Roman" w:hAnsi="Times New Roman" w:cs="Times New Roman"/>
          <w:b/>
          <w:bCs/>
          <w:sz w:val="18"/>
          <w:szCs w:val="18"/>
        </w:rPr>
        <w:t>§ 6.</w:t>
      </w:r>
      <w:r w:rsidRPr="005055D8">
        <w:rPr>
          <w:rFonts w:ascii="Times New Roman" w:hAnsi="Times New Roman" w:cs="Times New Roman"/>
          <w:sz w:val="18"/>
          <w:szCs w:val="18"/>
        </w:rPr>
        <w:t xml:space="preserve"> Wprowadza się zmiany w załączniku "Dochody i wydatki związane z realizacją zadań realizowanych na podstawie umów lub porozumień między jednostkami samorządu terytorialnego w 2020 r.", zgodnie z załącznikiem Nr 5 do niniejszej uchwały.</w:t>
      </w:r>
    </w:p>
    <w:p w14:paraId="0289EC3B" w14:textId="5ABDBE7A" w:rsidR="007D2F99" w:rsidRPr="005055D8" w:rsidRDefault="007D2F99" w:rsidP="005055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055D8">
        <w:rPr>
          <w:rFonts w:ascii="Times New Roman" w:hAnsi="Times New Roman" w:cs="Times New Roman"/>
          <w:b/>
          <w:bCs/>
          <w:sz w:val="18"/>
          <w:szCs w:val="18"/>
        </w:rPr>
        <w:t>§ 7.</w:t>
      </w:r>
      <w:r w:rsidRPr="005055D8">
        <w:rPr>
          <w:rFonts w:ascii="Times New Roman" w:hAnsi="Times New Roman" w:cs="Times New Roman"/>
          <w:sz w:val="18"/>
          <w:szCs w:val="18"/>
        </w:rPr>
        <w:t xml:space="preserve"> 1. Wprowadza się zmiany w upoważnieniach dla Wójta Gminy</w:t>
      </w:r>
      <w:r w:rsidR="000175B7" w:rsidRPr="005055D8">
        <w:rPr>
          <w:rFonts w:ascii="Times New Roman" w:hAnsi="Times New Roman" w:cs="Times New Roman"/>
          <w:sz w:val="18"/>
          <w:szCs w:val="18"/>
        </w:rPr>
        <w:t xml:space="preserve">. </w:t>
      </w:r>
      <w:r w:rsidRPr="005055D8">
        <w:rPr>
          <w:rFonts w:ascii="Times New Roman" w:hAnsi="Times New Roman" w:cs="Times New Roman"/>
          <w:sz w:val="18"/>
          <w:szCs w:val="18"/>
        </w:rPr>
        <w:t>Upoważnia się Wójta Gminy do zaciągania kredytów i pożyczek oraz emitowania papierów wartościowych na :</w:t>
      </w:r>
    </w:p>
    <w:p w14:paraId="00384929" w14:textId="77777777" w:rsidR="007D2F99" w:rsidRPr="005055D8" w:rsidRDefault="007D2F99" w:rsidP="005055D8">
      <w:pPr>
        <w:widowControl w:val="0"/>
        <w:numPr>
          <w:ilvl w:val="0"/>
          <w:numId w:val="1"/>
        </w:numPr>
        <w:tabs>
          <w:tab w:val="left" w:pos="284"/>
          <w:tab w:val="left" w:pos="816"/>
          <w:tab w:val="left" w:pos="870"/>
          <w:tab w:val="right" w:pos="1100"/>
          <w:tab w:val="left" w:pos="1224"/>
          <w:tab w:val="left" w:pos="1824"/>
          <w:tab w:val="left" w:pos="2532"/>
          <w:tab w:val="left" w:pos="3240"/>
          <w:tab w:val="left" w:pos="3948"/>
          <w:tab w:val="left" w:pos="4656"/>
          <w:tab w:val="left" w:pos="5364"/>
          <w:tab w:val="left" w:pos="6072"/>
          <w:tab w:val="left" w:pos="6780"/>
          <w:tab w:val="left" w:pos="7488"/>
        </w:tabs>
        <w:autoSpaceDE w:val="0"/>
        <w:autoSpaceDN w:val="0"/>
        <w:adjustRightInd w:val="0"/>
        <w:spacing w:after="0" w:line="360" w:lineRule="auto"/>
        <w:ind w:hanging="870"/>
        <w:jc w:val="both"/>
        <w:rPr>
          <w:rFonts w:ascii="Times New Roman" w:hAnsi="Times New Roman" w:cs="Times New Roman"/>
          <w:sz w:val="18"/>
          <w:szCs w:val="18"/>
        </w:rPr>
      </w:pPr>
      <w:r w:rsidRPr="005055D8">
        <w:rPr>
          <w:rFonts w:ascii="Times New Roman" w:hAnsi="Times New Roman" w:cs="Times New Roman"/>
          <w:sz w:val="18"/>
          <w:szCs w:val="18"/>
        </w:rPr>
        <w:t xml:space="preserve">pokrycie występującego w ciągu roku przejściowego deficytu budżetu jednostki samorządu terytorialnego, </w:t>
      </w:r>
    </w:p>
    <w:p w14:paraId="0A5B6671" w14:textId="77777777" w:rsidR="007D2F99" w:rsidRPr="005055D8" w:rsidRDefault="007D2F99" w:rsidP="005055D8">
      <w:pPr>
        <w:widowControl w:val="0"/>
        <w:numPr>
          <w:ilvl w:val="0"/>
          <w:numId w:val="1"/>
        </w:numPr>
        <w:tabs>
          <w:tab w:val="left" w:pos="284"/>
          <w:tab w:val="left" w:pos="816"/>
          <w:tab w:val="left" w:pos="870"/>
          <w:tab w:val="right" w:pos="1100"/>
          <w:tab w:val="left" w:pos="1224"/>
          <w:tab w:val="left" w:pos="1824"/>
          <w:tab w:val="left" w:pos="2532"/>
          <w:tab w:val="left" w:pos="3240"/>
          <w:tab w:val="left" w:pos="3948"/>
          <w:tab w:val="left" w:pos="4656"/>
          <w:tab w:val="left" w:pos="5364"/>
          <w:tab w:val="left" w:pos="6072"/>
          <w:tab w:val="left" w:pos="6780"/>
          <w:tab w:val="left" w:pos="7488"/>
        </w:tabs>
        <w:autoSpaceDE w:val="0"/>
        <w:autoSpaceDN w:val="0"/>
        <w:adjustRightInd w:val="0"/>
        <w:spacing w:after="0" w:line="360" w:lineRule="auto"/>
        <w:ind w:hanging="870"/>
        <w:jc w:val="both"/>
        <w:rPr>
          <w:rFonts w:ascii="Times New Roman" w:hAnsi="Times New Roman" w:cs="Times New Roman"/>
          <w:sz w:val="18"/>
          <w:szCs w:val="18"/>
        </w:rPr>
      </w:pPr>
      <w:r w:rsidRPr="005055D8">
        <w:rPr>
          <w:rFonts w:ascii="Times New Roman" w:hAnsi="Times New Roman" w:cs="Times New Roman"/>
          <w:sz w:val="18"/>
          <w:szCs w:val="18"/>
        </w:rPr>
        <w:t>pokrycie występującego w ciągu roku planowanego deficytu budżetu jednostki samorządu terytorialnego.</w:t>
      </w:r>
    </w:p>
    <w:p w14:paraId="6F75BE88" w14:textId="77777777" w:rsidR="007D2F99" w:rsidRPr="005055D8" w:rsidRDefault="007D2F99" w:rsidP="005055D8">
      <w:pPr>
        <w:widowControl w:val="0"/>
        <w:tabs>
          <w:tab w:val="left" w:pos="426"/>
          <w:tab w:val="left" w:pos="852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5055D8">
        <w:rPr>
          <w:rFonts w:ascii="Times New Roman" w:hAnsi="Times New Roman" w:cs="Times New Roman"/>
          <w:color w:val="000000"/>
          <w:sz w:val="18"/>
          <w:szCs w:val="18"/>
        </w:rPr>
        <w:t xml:space="preserve">2. Ponadto upoważnia się </w:t>
      </w:r>
      <w:r w:rsidRPr="005055D8">
        <w:rPr>
          <w:rFonts w:ascii="Times New Roman" w:hAnsi="Times New Roman" w:cs="Times New Roman"/>
          <w:sz w:val="18"/>
          <w:szCs w:val="18"/>
        </w:rPr>
        <w:t>Wójta Gminy do</w:t>
      </w:r>
      <w:r w:rsidRPr="005055D8">
        <w:rPr>
          <w:rFonts w:ascii="Times New Roman" w:hAnsi="Times New Roman" w:cs="Times New Roman"/>
          <w:color w:val="000000"/>
          <w:sz w:val="18"/>
          <w:szCs w:val="18"/>
        </w:rPr>
        <w:t xml:space="preserve"> :</w:t>
      </w:r>
    </w:p>
    <w:p w14:paraId="131B4DEC" w14:textId="3A4953A1" w:rsidR="007D2F99" w:rsidRPr="005055D8" w:rsidRDefault="007D2F99" w:rsidP="005055D8">
      <w:pPr>
        <w:widowControl w:val="0"/>
        <w:tabs>
          <w:tab w:val="left" w:pos="142"/>
          <w:tab w:val="left" w:pos="1134"/>
          <w:tab w:val="left" w:pos="1275"/>
          <w:tab w:val="left" w:pos="1983"/>
          <w:tab w:val="left" w:pos="2691"/>
          <w:tab w:val="left" w:pos="3399"/>
          <w:tab w:val="left" w:pos="4107"/>
          <w:tab w:val="left" w:pos="4815"/>
          <w:tab w:val="left" w:pos="5523"/>
          <w:tab w:val="left" w:pos="6231"/>
          <w:tab w:val="left" w:pos="6939"/>
          <w:tab w:val="left" w:pos="7647"/>
          <w:tab w:val="left" w:pos="8355"/>
          <w:tab w:val="left" w:pos="906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055D8">
        <w:rPr>
          <w:rFonts w:ascii="Times New Roman" w:hAnsi="Times New Roman" w:cs="Times New Roman"/>
          <w:color w:val="000000"/>
          <w:sz w:val="18"/>
          <w:szCs w:val="18"/>
        </w:rPr>
        <w:t>1) dokonywania innych zmian w planie wydatków niż określone w art. 257 ustawy o finansach publicznych, z wyłączeniem</w:t>
      </w:r>
      <w:r w:rsidR="00172894" w:rsidRPr="005055D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055D8">
        <w:rPr>
          <w:rFonts w:ascii="Times New Roman" w:hAnsi="Times New Roman" w:cs="Times New Roman"/>
          <w:color w:val="000000"/>
          <w:sz w:val="18"/>
          <w:szCs w:val="18"/>
        </w:rPr>
        <w:t>przeniesień wydatków między działami :</w:t>
      </w:r>
    </w:p>
    <w:p w14:paraId="38AD130D" w14:textId="3187C9D9" w:rsidR="007D2F99" w:rsidRPr="005055D8" w:rsidRDefault="007D2F99" w:rsidP="005055D8">
      <w:pPr>
        <w:widowControl w:val="0"/>
        <w:tabs>
          <w:tab w:val="left" w:pos="0"/>
          <w:tab w:val="left" w:pos="1134"/>
          <w:tab w:val="left" w:pos="1275"/>
          <w:tab w:val="left" w:pos="1983"/>
          <w:tab w:val="left" w:pos="2691"/>
          <w:tab w:val="left" w:pos="3399"/>
          <w:tab w:val="left" w:pos="4107"/>
          <w:tab w:val="left" w:pos="4815"/>
          <w:tab w:val="left" w:pos="5523"/>
          <w:tab w:val="left" w:pos="6231"/>
          <w:tab w:val="left" w:pos="6939"/>
          <w:tab w:val="left" w:pos="7647"/>
          <w:tab w:val="left" w:pos="8355"/>
          <w:tab w:val="left" w:pos="906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055D8">
        <w:rPr>
          <w:rFonts w:ascii="Times New Roman" w:hAnsi="Times New Roman" w:cs="Times New Roman"/>
          <w:color w:val="000000"/>
          <w:sz w:val="18"/>
          <w:szCs w:val="18"/>
        </w:rPr>
        <w:t xml:space="preserve"> - polegających na przenoszeniu wydatków na wynagrodzenia w ramach działu nie</w:t>
      </w:r>
      <w:r w:rsidR="00172894" w:rsidRPr="005055D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055D8">
        <w:rPr>
          <w:rFonts w:ascii="Times New Roman" w:hAnsi="Times New Roman" w:cs="Times New Roman"/>
          <w:color w:val="000000"/>
          <w:sz w:val="18"/>
          <w:szCs w:val="18"/>
        </w:rPr>
        <w:t>powodujących zwiększeń ani zmniejszeń</w:t>
      </w:r>
      <w:r w:rsidR="00172894" w:rsidRPr="005055D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055D8">
        <w:rPr>
          <w:rFonts w:ascii="Times New Roman" w:hAnsi="Times New Roman" w:cs="Times New Roman"/>
          <w:color w:val="000000"/>
          <w:sz w:val="18"/>
          <w:szCs w:val="18"/>
        </w:rPr>
        <w:t>kwoty wynagrodzeń w działach,</w:t>
      </w:r>
    </w:p>
    <w:p w14:paraId="62C09DD5" w14:textId="2B0EDE68" w:rsidR="007D2F99" w:rsidRPr="005055D8" w:rsidRDefault="007D2F99" w:rsidP="005055D8">
      <w:pPr>
        <w:widowControl w:val="0"/>
        <w:tabs>
          <w:tab w:val="left" w:pos="284"/>
          <w:tab w:val="left" w:pos="1134"/>
          <w:tab w:val="left" w:pos="1275"/>
          <w:tab w:val="left" w:pos="1983"/>
          <w:tab w:val="left" w:pos="2691"/>
          <w:tab w:val="left" w:pos="3399"/>
          <w:tab w:val="left" w:pos="4107"/>
          <w:tab w:val="left" w:pos="4815"/>
          <w:tab w:val="left" w:pos="5523"/>
          <w:tab w:val="left" w:pos="6231"/>
          <w:tab w:val="left" w:pos="6939"/>
          <w:tab w:val="left" w:pos="7647"/>
          <w:tab w:val="left" w:pos="8355"/>
          <w:tab w:val="left" w:pos="906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055D8">
        <w:rPr>
          <w:rFonts w:ascii="Times New Roman" w:hAnsi="Times New Roman" w:cs="Times New Roman"/>
          <w:color w:val="000000"/>
          <w:sz w:val="18"/>
          <w:szCs w:val="18"/>
        </w:rPr>
        <w:t xml:space="preserve"> - inwestycyjnych polegających na przenoszeniu wydatków między zadaniami w ramach  działu, rozdziału i paragrafu nie</w:t>
      </w:r>
      <w:r w:rsidR="00172894" w:rsidRPr="005055D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055D8">
        <w:rPr>
          <w:rFonts w:ascii="Times New Roman" w:hAnsi="Times New Roman" w:cs="Times New Roman"/>
          <w:color w:val="000000"/>
          <w:sz w:val="18"/>
          <w:szCs w:val="18"/>
        </w:rPr>
        <w:t>powodujących likwidacji zadania,</w:t>
      </w:r>
    </w:p>
    <w:p w14:paraId="1273D27E" w14:textId="167449BA" w:rsidR="007D2F99" w:rsidRPr="005055D8" w:rsidRDefault="007D2F99" w:rsidP="005055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055D8">
        <w:rPr>
          <w:rFonts w:ascii="Times New Roman" w:hAnsi="Times New Roman" w:cs="Times New Roman"/>
          <w:color w:val="000000"/>
          <w:sz w:val="18"/>
          <w:szCs w:val="18"/>
        </w:rPr>
        <w:t xml:space="preserve">2) przekazywania uprawnień do dokonywania przeniesień planowanych wydatków w ramach rozdziałów dyrektorom jednostek </w:t>
      </w:r>
      <w:r w:rsidRPr="005055D8">
        <w:rPr>
          <w:rFonts w:ascii="Times New Roman" w:hAnsi="Times New Roman" w:cs="Times New Roman"/>
          <w:color w:val="000000"/>
          <w:sz w:val="18"/>
          <w:szCs w:val="18"/>
        </w:rPr>
        <w:lastRenderedPageBreak/>
        <w:t>organizacyjnych gminy tj.:</w:t>
      </w:r>
    </w:p>
    <w:p w14:paraId="005EE4A6" w14:textId="77777777" w:rsidR="007D2F99" w:rsidRPr="005055D8" w:rsidRDefault="007D2F99" w:rsidP="005055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055D8">
        <w:rPr>
          <w:rFonts w:ascii="Times New Roman" w:hAnsi="Times New Roman" w:cs="Times New Roman"/>
          <w:color w:val="000000"/>
          <w:sz w:val="18"/>
          <w:szCs w:val="18"/>
        </w:rPr>
        <w:t>- Dyrektorowi Szkoły Podstawowej w Dubeninkach,</w:t>
      </w:r>
    </w:p>
    <w:p w14:paraId="7FB1DE40" w14:textId="55FF873A" w:rsidR="007D2F99" w:rsidRPr="005055D8" w:rsidRDefault="007D2F99" w:rsidP="005055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055D8">
        <w:rPr>
          <w:rFonts w:ascii="Times New Roman" w:hAnsi="Times New Roman" w:cs="Times New Roman"/>
          <w:sz w:val="18"/>
          <w:szCs w:val="18"/>
        </w:rPr>
        <w:t>3) lokowania wolnych środków budżetowych na rachunkach bankowych w innych bankach.</w:t>
      </w:r>
    </w:p>
    <w:p w14:paraId="65A834D5" w14:textId="77777777" w:rsidR="007D2F99" w:rsidRPr="005055D8" w:rsidRDefault="007D2F99" w:rsidP="005055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055D8">
        <w:rPr>
          <w:rFonts w:ascii="Times New Roman" w:hAnsi="Times New Roman" w:cs="Times New Roman"/>
          <w:b/>
          <w:bCs/>
          <w:sz w:val="18"/>
          <w:szCs w:val="18"/>
        </w:rPr>
        <w:t xml:space="preserve">§ 8. </w:t>
      </w:r>
      <w:r w:rsidRPr="005055D8">
        <w:rPr>
          <w:rFonts w:ascii="Times New Roman" w:hAnsi="Times New Roman" w:cs="Times New Roman"/>
          <w:sz w:val="18"/>
          <w:szCs w:val="18"/>
        </w:rPr>
        <w:t>Budżet po dokonanych zmianach wynosi:</w:t>
      </w:r>
    </w:p>
    <w:p w14:paraId="00FFCBB0" w14:textId="77777777" w:rsidR="007D2F99" w:rsidRPr="005055D8" w:rsidRDefault="007D2F99" w:rsidP="005055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055D8">
        <w:rPr>
          <w:rFonts w:ascii="Times New Roman" w:hAnsi="Times New Roman" w:cs="Times New Roman"/>
          <w:sz w:val="18"/>
          <w:szCs w:val="18"/>
        </w:rPr>
        <w:t>1.Plan dochodów - 17.395.417,69 zł.</w:t>
      </w:r>
    </w:p>
    <w:p w14:paraId="7035DF86" w14:textId="77777777" w:rsidR="007D2F99" w:rsidRPr="005055D8" w:rsidRDefault="007D2F99" w:rsidP="005055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5055D8">
        <w:rPr>
          <w:rFonts w:ascii="Times New Roman" w:hAnsi="Times New Roman" w:cs="Times New Roman"/>
          <w:sz w:val="18"/>
          <w:szCs w:val="18"/>
        </w:rPr>
        <w:t>w tym: - dochody bieżące - 15.170.962,35 zł.</w:t>
      </w:r>
    </w:p>
    <w:p w14:paraId="5DCD078C" w14:textId="77777777" w:rsidR="007D2F99" w:rsidRPr="005055D8" w:rsidRDefault="007D2F99" w:rsidP="005055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5055D8">
        <w:rPr>
          <w:rFonts w:ascii="Times New Roman" w:hAnsi="Times New Roman" w:cs="Times New Roman"/>
          <w:sz w:val="18"/>
          <w:szCs w:val="18"/>
        </w:rPr>
        <w:t>- dochody majątkowe - 2.224.455,34 zł.</w:t>
      </w:r>
    </w:p>
    <w:p w14:paraId="1DA77295" w14:textId="77777777" w:rsidR="007D2F99" w:rsidRPr="005055D8" w:rsidRDefault="007D2F99" w:rsidP="005055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5055D8">
        <w:rPr>
          <w:rFonts w:ascii="Times New Roman" w:hAnsi="Times New Roman" w:cs="Times New Roman"/>
          <w:sz w:val="18"/>
          <w:szCs w:val="18"/>
        </w:rPr>
        <w:t>2.Plan wydatków - 19.786.826,69 zł.</w:t>
      </w:r>
    </w:p>
    <w:p w14:paraId="3BE3871C" w14:textId="77777777" w:rsidR="007D2F99" w:rsidRPr="005055D8" w:rsidRDefault="007D2F99" w:rsidP="005055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5055D8">
        <w:rPr>
          <w:rFonts w:ascii="Times New Roman" w:hAnsi="Times New Roman" w:cs="Times New Roman"/>
          <w:sz w:val="18"/>
          <w:szCs w:val="18"/>
        </w:rPr>
        <w:t>w tym: - wydatki bieżące - 14.589.027,54 zł.</w:t>
      </w:r>
    </w:p>
    <w:p w14:paraId="22C313DE" w14:textId="77777777" w:rsidR="007D2F99" w:rsidRPr="005055D8" w:rsidRDefault="007D2F99" w:rsidP="005055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5055D8">
        <w:rPr>
          <w:rFonts w:ascii="Times New Roman" w:hAnsi="Times New Roman" w:cs="Times New Roman"/>
          <w:sz w:val="18"/>
          <w:szCs w:val="18"/>
        </w:rPr>
        <w:t>- wydatki majątkowe - 5.197.799,15 zł.</w:t>
      </w:r>
    </w:p>
    <w:p w14:paraId="30DDE532" w14:textId="77777777" w:rsidR="007D2F99" w:rsidRPr="005055D8" w:rsidRDefault="007D2F99" w:rsidP="005055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055D8">
        <w:rPr>
          <w:rFonts w:ascii="Times New Roman" w:hAnsi="Times New Roman" w:cs="Times New Roman"/>
          <w:b/>
          <w:bCs/>
          <w:sz w:val="18"/>
          <w:szCs w:val="18"/>
        </w:rPr>
        <w:t xml:space="preserve">§ 9. </w:t>
      </w:r>
      <w:r w:rsidRPr="005055D8">
        <w:rPr>
          <w:rFonts w:ascii="Times New Roman" w:hAnsi="Times New Roman" w:cs="Times New Roman"/>
          <w:sz w:val="18"/>
          <w:szCs w:val="18"/>
        </w:rPr>
        <w:t>Wykonanie Uchwały powierza się Wójtowi Gminy.</w:t>
      </w:r>
    </w:p>
    <w:p w14:paraId="4BAE75D2" w14:textId="77777777" w:rsidR="007D2F99" w:rsidRPr="005055D8" w:rsidRDefault="007D2F99" w:rsidP="005055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5055D8">
        <w:rPr>
          <w:rFonts w:ascii="Times New Roman" w:hAnsi="Times New Roman" w:cs="Times New Roman"/>
          <w:b/>
          <w:bCs/>
          <w:sz w:val="18"/>
          <w:szCs w:val="18"/>
        </w:rPr>
        <w:t xml:space="preserve">§ 10. </w:t>
      </w:r>
      <w:r w:rsidRPr="005055D8">
        <w:rPr>
          <w:rFonts w:ascii="Times New Roman" w:hAnsi="Times New Roman" w:cs="Times New Roman"/>
          <w:sz w:val="18"/>
          <w:szCs w:val="18"/>
        </w:rPr>
        <w:t>Uchwała wchodzi w życie z dniem podjęcia i podlega ogłoszeniu w Dzienniku Urzędowym Województwa Warmińsko – Mazurskiego.</w:t>
      </w:r>
    </w:p>
    <w:p w14:paraId="082CE3DB" w14:textId="77777777" w:rsidR="005055D8" w:rsidRPr="005055D8" w:rsidRDefault="005055D8" w:rsidP="005055D8">
      <w:pPr>
        <w:widowControl w:val="0"/>
        <w:tabs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360" w:lineRule="auto"/>
        <w:ind w:left="6372" w:hanging="702"/>
        <w:rPr>
          <w:rFonts w:ascii="Times New Roman" w:hAnsi="Times New Roman" w:cs="Times New Roman"/>
          <w:sz w:val="18"/>
          <w:szCs w:val="18"/>
        </w:rPr>
      </w:pPr>
    </w:p>
    <w:p w14:paraId="7EEADE24" w14:textId="283EB184" w:rsidR="007D2F99" w:rsidRPr="005055D8" w:rsidRDefault="007D2F99" w:rsidP="005055D8">
      <w:pPr>
        <w:widowControl w:val="0"/>
        <w:tabs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360" w:lineRule="auto"/>
        <w:ind w:left="6372" w:hanging="702"/>
        <w:rPr>
          <w:rFonts w:ascii="Times New Roman" w:hAnsi="Times New Roman" w:cs="Times New Roman"/>
          <w:sz w:val="18"/>
          <w:szCs w:val="18"/>
        </w:rPr>
      </w:pPr>
      <w:r w:rsidRPr="005055D8">
        <w:rPr>
          <w:rFonts w:ascii="Times New Roman" w:hAnsi="Times New Roman" w:cs="Times New Roman"/>
          <w:sz w:val="18"/>
          <w:szCs w:val="18"/>
        </w:rPr>
        <w:t>Przewodniczący Rady Gminy</w:t>
      </w:r>
    </w:p>
    <w:p w14:paraId="1358F7A7" w14:textId="77777777" w:rsidR="007D2F99" w:rsidRPr="005055D8" w:rsidRDefault="007D2F99" w:rsidP="005055D8">
      <w:pPr>
        <w:widowControl w:val="0"/>
        <w:tabs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14:paraId="57217CC9" w14:textId="58F0A8E0" w:rsidR="007D2F99" w:rsidRPr="005055D8" w:rsidRDefault="007D2F99" w:rsidP="005055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5954"/>
        <w:rPr>
          <w:rFonts w:ascii="Times New Roman" w:hAnsi="Times New Roman" w:cs="Times New Roman"/>
          <w:sz w:val="18"/>
          <w:szCs w:val="18"/>
        </w:rPr>
      </w:pPr>
      <w:r w:rsidRPr="005055D8">
        <w:rPr>
          <w:rFonts w:ascii="Times New Roman" w:hAnsi="Times New Roman" w:cs="Times New Roman"/>
          <w:sz w:val="18"/>
          <w:szCs w:val="18"/>
        </w:rPr>
        <w:t>Stanisław Rudziewicz</w:t>
      </w:r>
    </w:p>
    <w:sectPr w:rsidR="007D2F99" w:rsidRPr="005055D8" w:rsidSect="005055D8">
      <w:pgSz w:w="12240" w:h="15840"/>
      <w:pgMar w:top="1418" w:right="1021" w:bottom="992" w:left="102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E686AB8"/>
    <w:lvl w:ilvl="0">
      <w:start w:val="1"/>
      <w:numFmt w:val="decimal"/>
      <w:lvlText w:val="%1)"/>
      <w:lvlJc w:val="left"/>
      <w:pPr>
        <w:ind w:left="870" w:hanging="465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230" w:hanging="46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590" w:hanging="46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950" w:hanging="46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310" w:hanging="46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670" w:hanging="46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3030" w:hanging="46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390" w:hanging="46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750" w:hanging="46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F99"/>
    <w:rsid w:val="000175B7"/>
    <w:rsid w:val="00172894"/>
    <w:rsid w:val="005055D8"/>
    <w:rsid w:val="007D2F99"/>
    <w:rsid w:val="00857E71"/>
    <w:rsid w:val="00AC0051"/>
    <w:rsid w:val="00B7163D"/>
    <w:rsid w:val="00E3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12397"/>
  <w15:chartTrackingRefBased/>
  <w15:docId w15:val="{3CD40826-E201-488F-A58C-618AEEAF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OP4</cp:lastModifiedBy>
  <cp:revision>6</cp:revision>
  <dcterms:created xsi:type="dcterms:W3CDTF">2020-10-28T13:12:00Z</dcterms:created>
  <dcterms:modified xsi:type="dcterms:W3CDTF">2020-11-04T11:28:00Z</dcterms:modified>
</cp:coreProperties>
</file>