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B345" w14:textId="0A4E0874" w:rsidR="007474CC" w:rsidRPr="007474CC" w:rsidRDefault="007474CC" w:rsidP="00747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CC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590F1FED" w14:textId="77777777" w:rsidR="007474CC" w:rsidRPr="007474CC" w:rsidRDefault="007474CC" w:rsidP="00747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A523F" w14:textId="6EA7075B" w:rsidR="00B22E7C" w:rsidRPr="006F4C2F" w:rsidRDefault="007474CC" w:rsidP="006F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4CC">
        <w:rPr>
          <w:rFonts w:ascii="Times New Roman" w:hAnsi="Times New Roman" w:cs="Times New Roman"/>
          <w:sz w:val="24"/>
          <w:szCs w:val="24"/>
        </w:rPr>
        <w:t xml:space="preserve"> Dokonano zmiany Wieloletniej Prognozy Finansowej na lata 2020-2028 w związku ze zmianami w planach dochodów i wydatków budżetu na 2020 rok. Ogółem zwiększono plan dochodów o kwotę 858.672,00 zł., w tym: dochody bieżące zwiększono o kwotę 58.672,00 zł. i dochody inwestycyjne o kwotę 800.000,00 zł.</w:t>
      </w:r>
      <w:r w:rsidR="002B1A6C">
        <w:rPr>
          <w:rFonts w:ascii="Times New Roman" w:hAnsi="Times New Roman" w:cs="Times New Roman"/>
          <w:sz w:val="24"/>
          <w:szCs w:val="24"/>
        </w:rPr>
        <w:t xml:space="preserve"> </w:t>
      </w:r>
      <w:r w:rsidRPr="007474CC">
        <w:rPr>
          <w:rFonts w:ascii="Times New Roman" w:hAnsi="Times New Roman" w:cs="Times New Roman"/>
          <w:sz w:val="24"/>
          <w:szCs w:val="24"/>
        </w:rPr>
        <w:t>Ogółem zwiększono plan wydatków o kwotę 858.672,00 zł., w tym: wydatki bieżące zwiększono o kwotę 58.672,00 zł. i wydatki inwestycyjne o kwotę 800.000,00 zł.</w:t>
      </w:r>
    </w:p>
    <w:sectPr w:rsidR="00B22E7C" w:rsidRPr="006F4C2F" w:rsidSect="00D40F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CC"/>
    <w:rsid w:val="002B1A6C"/>
    <w:rsid w:val="006F4C2F"/>
    <w:rsid w:val="007474CC"/>
    <w:rsid w:val="00B2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5497"/>
  <w15:chartTrackingRefBased/>
  <w15:docId w15:val="{75DA02A5-F32F-49F0-953C-4859365F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cp:lastPrinted>2020-12-21T15:22:00Z</cp:lastPrinted>
  <dcterms:created xsi:type="dcterms:W3CDTF">2020-12-21T15:22:00Z</dcterms:created>
  <dcterms:modified xsi:type="dcterms:W3CDTF">2021-01-07T13:43:00Z</dcterms:modified>
</cp:coreProperties>
</file>