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AA52" w14:textId="26DDAA4F" w:rsidR="00E67D76" w:rsidRPr="00E153EB" w:rsidRDefault="00E153EB" w:rsidP="00E153EB">
      <w:pPr>
        <w:spacing w:after="0" w:line="240" w:lineRule="auto"/>
        <w:jc w:val="center"/>
        <w:rPr>
          <w:b/>
          <w:bCs/>
        </w:rPr>
      </w:pPr>
      <w:r w:rsidRPr="00E153EB">
        <w:rPr>
          <w:b/>
          <w:bCs/>
        </w:rPr>
        <w:t>Zarządzenie nr</w:t>
      </w:r>
      <w:r w:rsidR="002C4387">
        <w:rPr>
          <w:b/>
          <w:bCs/>
        </w:rPr>
        <w:t xml:space="preserve"> 233/2021</w:t>
      </w:r>
    </w:p>
    <w:p w14:paraId="1960AE9B" w14:textId="40ECEC56" w:rsidR="00E153EB" w:rsidRPr="00E153EB" w:rsidRDefault="00E153EB" w:rsidP="00E153EB">
      <w:pPr>
        <w:spacing w:after="0" w:line="240" w:lineRule="auto"/>
        <w:jc w:val="center"/>
        <w:rPr>
          <w:b/>
          <w:bCs/>
        </w:rPr>
      </w:pPr>
      <w:r w:rsidRPr="00E153EB">
        <w:rPr>
          <w:b/>
          <w:bCs/>
        </w:rPr>
        <w:t>Wójta Gminy Dubeninki</w:t>
      </w:r>
    </w:p>
    <w:p w14:paraId="5C3381C6" w14:textId="3F9421B3" w:rsidR="00E153EB" w:rsidRDefault="00E153EB" w:rsidP="00E153EB">
      <w:pPr>
        <w:spacing w:after="0" w:line="240" w:lineRule="auto"/>
        <w:jc w:val="center"/>
        <w:rPr>
          <w:b/>
          <w:bCs/>
        </w:rPr>
      </w:pPr>
      <w:r w:rsidRPr="00E153EB">
        <w:rPr>
          <w:b/>
          <w:bCs/>
        </w:rPr>
        <w:t>z dnia</w:t>
      </w:r>
      <w:r w:rsidR="002C4387">
        <w:rPr>
          <w:b/>
          <w:bCs/>
        </w:rPr>
        <w:t xml:space="preserve"> 28 stycznia 2021 r.</w:t>
      </w:r>
    </w:p>
    <w:p w14:paraId="10A2A6C4" w14:textId="77777777" w:rsidR="00E153EB" w:rsidRPr="00E153EB" w:rsidRDefault="00E153EB" w:rsidP="00E153EB">
      <w:pPr>
        <w:spacing w:after="0" w:line="240" w:lineRule="auto"/>
        <w:jc w:val="center"/>
        <w:rPr>
          <w:b/>
          <w:bCs/>
        </w:rPr>
      </w:pPr>
    </w:p>
    <w:p w14:paraId="6DAD76FC" w14:textId="39C802B4" w:rsidR="00E153EB" w:rsidRDefault="00E153EB" w:rsidP="00E153EB">
      <w:pPr>
        <w:spacing w:after="0" w:line="240" w:lineRule="auto"/>
        <w:jc w:val="center"/>
        <w:rPr>
          <w:b/>
          <w:bCs/>
        </w:rPr>
      </w:pPr>
      <w:r w:rsidRPr="00E153EB">
        <w:rPr>
          <w:b/>
          <w:bCs/>
        </w:rPr>
        <w:t>w sprawie nieodpłatnego nabycia nieruchomości</w:t>
      </w:r>
    </w:p>
    <w:p w14:paraId="491C8D87" w14:textId="4AE45690" w:rsidR="00E153EB" w:rsidRDefault="00E153EB" w:rsidP="00E153EB">
      <w:pPr>
        <w:spacing w:after="0" w:line="240" w:lineRule="auto"/>
        <w:jc w:val="center"/>
        <w:rPr>
          <w:b/>
          <w:bCs/>
        </w:rPr>
      </w:pPr>
    </w:p>
    <w:p w14:paraId="34D9B658" w14:textId="692E3B3A" w:rsidR="00E153EB" w:rsidRDefault="00E153EB" w:rsidP="00CA557B">
      <w:pPr>
        <w:spacing w:after="0" w:line="240" w:lineRule="auto"/>
        <w:jc w:val="both"/>
      </w:pPr>
      <w:r>
        <w:tab/>
        <w:t>Na podstawie art. 30 ust. 1 i 2 pkt. 3</w:t>
      </w:r>
      <w:r w:rsidR="00EF7DAD">
        <w:t xml:space="preserve"> i art. 44 pkt 1</w:t>
      </w:r>
      <w:r>
        <w:t xml:space="preserve"> ustawy z dnia 8 marca 1990 r. o</w:t>
      </w:r>
      <w:r w:rsidR="00EF7DAD">
        <w:t> </w:t>
      </w:r>
      <w:r>
        <w:t>samorządzie gminnym (</w:t>
      </w:r>
      <w:proofErr w:type="spellStart"/>
      <w:r>
        <w:t>t.j</w:t>
      </w:r>
      <w:proofErr w:type="spellEnd"/>
      <w:r>
        <w:t xml:space="preserve">. Dz. u. z 2020 r. poz. 713 ze zm.), art. 5 ust. 4 ustawy z dnia </w:t>
      </w:r>
      <w:r w:rsidR="00EF7DAD">
        <w:t xml:space="preserve">    </w:t>
      </w:r>
      <w:r>
        <w:t>10</w:t>
      </w:r>
      <w:r w:rsidR="00EF7DAD">
        <w:t> </w:t>
      </w:r>
      <w:r>
        <w:t>maja 1990 r. Przepisy wprowadzające ustawę o samorządzie terytorialnym i ustawę o</w:t>
      </w:r>
      <w:r w:rsidR="00EF7DAD">
        <w:t> </w:t>
      </w:r>
      <w:r>
        <w:t>pracownikach samorządowych (</w:t>
      </w:r>
      <w:proofErr w:type="spellStart"/>
      <w:r>
        <w:t>t.j</w:t>
      </w:r>
      <w:proofErr w:type="spellEnd"/>
      <w:r>
        <w:t>. Dz. U. z 1990 r., nr 32, poz. 191 ze zm.)</w:t>
      </w:r>
      <w:r w:rsidR="004A38BE">
        <w:t xml:space="preserve"> oraz </w:t>
      </w:r>
      <w:r w:rsidR="005F202C">
        <w:t>Uchwały Nr VIII/48/11 Rady Gminy Dubeninki z dnia 30 sierpnia 2011 r. w sprawie określenia zasad nabywania, zbywania i</w:t>
      </w:r>
      <w:r w:rsidR="001457DC">
        <w:t> </w:t>
      </w:r>
      <w:r w:rsidR="005F202C">
        <w:t>obciążania nieruchomości Gminy Dubeninki oraz ich wynajmowania na czas oznaczony dłuższy niż trzy lata lub na czas nieoznaczony (Dz. Urz. Woj. Warmińsko-Mazurskiego z 2011 r., Nr 153, poz. 2345) zarządza się, co następuje:</w:t>
      </w:r>
    </w:p>
    <w:p w14:paraId="47DBED80" w14:textId="537339B3" w:rsidR="005F202C" w:rsidRDefault="005F202C" w:rsidP="00CA557B">
      <w:pPr>
        <w:spacing w:after="0" w:line="240" w:lineRule="auto"/>
        <w:jc w:val="both"/>
      </w:pPr>
    </w:p>
    <w:p w14:paraId="06796864" w14:textId="7AA66811" w:rsidR="005F202C" w:rsidRDefault="005F202C" w:rsidP="00CA557B">
      <w:pPr>
        <w:spacing w:after="0" w:line="240" w:lineRule="auto"/>
        <w:jc w:val="both"/>
      </w:pPr>
    </w:p>
    <w:p w14:paraId="5CF346AA" w14:textId="019B042F" w:rsidR="005F202C" w:rsidRDefault="005F202C" w:rsidP="007C4352">
      <w:pPr>
        <w:spacing w:after="0" w:line="240" w:lineRule="auto"/>
        <w:jc w:val="center"/>
      </w:pPr>
      <w:r>
        <w:t>§ 1</w:t>
      </w:r>
    </w:p>
    <w:p w14:paraId="32FC2EA8" w14:textId="726D1832" w:rsidR="005F202C" w:rsidRDefault="005F202C" w:rsidP="00CA557B">
      <w:pPr>
        <w:spacing w:after="0" w:line="240" w:lineRule="auto"/>
        <w:jc w:val="both"/>
      </w:pPr>
      <w:r>
        <w:t>Wyraża się zgodę na nabycie do gminnego zasobu nieruchomości działki o</w:t>
      </w:r>
      <w:r w:rsidR="00845A6C">
        <w:t> </w:t>
      </w:r>
      <w:r>
        <w:t>nr</w:t>
      </w:r>
      <w:r w:rsidR="00845A6C">
        <w:t> </w:t>
      </w:r>
      <w:r>
        <w:t>ewidencyjnym 130/4</w:t>
      </w:r>
      <w:r w:rsidR="00767091">
        <w:t>9</w:t>
      </w:r>
      <w:r>
        <w:t xml:space="preserve"> o powierzchni </w:t>
      </w:r>
      <w:r w:rsidR="001A4E68">
        <w:t>0,</w:t>
      </w:r>
      <w:r w:rsidR="00767091">
        <w:t>0243</w:t>
      </w:r>
      <w:r w:rsidR="001A4E68">
        <w:t xml:space="preserve"> ha, dla której Sąd Rejonowy w Olecku prowadzi KW</w:t>
      </w:r>
      <w:r w:rsidR="00767091">
        <w:t> </w:t>
      </w:r>
      <w:r w:rsidR="001A4E68">
        <w:t>nr</w:t>
      </w:r>
      <w:r w:rsidR="007C4352">
        <w:t> </w:t>
      </w:r>
      <w:r w:rsidR="001A4E68">
        <w:t>OL1C/00003332/8 stanowiącej własność Skarbu Państwa, do wykonywania zadań własnych gminy w ramach zaspokojenia zbiorowych potrzeb wspólnoty w zakresie dróg, ulic oraz organizacji ruchu drogowego.</w:t>
      </w:r>
    </w:p>
    <w:p w14:paraId="14C559CB" w14:textId="7212762B" w:rsidR="00D730DF" w:rsidRDefault="00D730DF" w:rsidP="00CA557B">
      <w:pPr>
        <w:spacing w:after="0" w:line="240" w:lineRule="auto"/>
        <w:jc w:val="both"/>
      </w:pPr>
    </w:p>
    <w:p w14:paraId="494C3D04" w14:textId="57EC3557" w:rsidR="00D730DF" w:rsidRDefault="00D730DF" w:rsidP="007C4352">
      <w:pPr>
        <w:spacing w:after="0" w:line="240" w:lineRule="auto"/>
        <w:jc w:val="center"/>
      </w:pPr>
      <w:r>
        <w:t>§ 2</w:t>
      </w:r>
    </w:p>
    <w:p w14:paraId="1BC735D5" w14:textId="39691683" w:rsidR="00D730DF" w:rsidRDefault="00D730DF" w:rsidP="00CA557B">
      <w:pPr>
        <w:spacing w:after="0" w:line="240" w:lineRule="auto"/>
        <w:jc w:val="both"/>
      </w:pPr>
      <w:r>
        <w:t>Protokół inwentaryzacyjny stanowi załącznik do niniejszego zarządzenia.</w:t>
      </w:r>
    </w:p>
    <w:p w14:paraId="0F91698C" w14:textId="588ADE0C" w:rsidR="00D730DF" w:rsidRDefault="00D730DF" w:rsidP="00CA557B">
      <w:pPr>
        <w:spacing w:after="0" w:line="240" w:lineRule="auto"/>
        <w:jc w:val="both"/>
      </w:pPr>
    </w:p>
    <w:p w14:paraId="6275696B" w14:textId="34A8233E" w:rsidR="00D730DF" w:rsidRDefault="00D730DF" w:rsidP="00767091">
      <w:pPr>
        <w:spacing w:after="0" w:line="240" w:lineRule="auto"/>
        <w:jc w:val="center"/>
      </w:pPr>
      <w:r>
        <w:t>§ 3</w:t>
      </w:r>
    </w:p>
    <w:p w14:paraId="1B2A818F" w14:textId="2DCB16D1" w:rsidR="00D730DF" w:rsidRDefault="00D730DF" w:rsidP="00CA557B">
      <w:pPr>
        <w:spacing w:after="0" w:line="240" w:lineRule="auto"/>
        <w:jc w:val="both"/>
      </w:pPr>
      <w:r>
        <w:t xml:space="preserve">Protokół określony w § 2 podaje się do publicznej wiadomości poprzez wywieszenie na tablicy ogłoszeń przed Urzędem Gminy Dubeninki na okres 30 dni, tj. </w:t>
      </w:r>
      <w:r w:rsidR="00767091">
        <w:t xml:space="preserve">od </w:t>
      </w:r>
      <w:r w:rsidR="007E4278">
        <w:t>29</w:t>
      </w:r>
      <w:r w:rsidR="00767091">
        <w:t>.0</w:t>
      </w:r>
      <w:r w:rsidR="007E4278">
        <w:t>1</w:t>
      </w:r>
      <w:r w:rsidR="00767091">
        <w:t>.2021 r. do 2</w:t>
      </w:r>
      <w:r w:rsidR="007E4278">
        <w:t>7</w:t>
      </w:r>
      <w:r w:rsidR="00767091">
        <w:t>.0</w:t>
      </w:r>
      <w:r w:rsidR="007E4278">
        <w:t>2</w:t>
      </w:r>
      <w:r w:rsidR="00767091">
        <w:t xml:space="preserve">.2021 r. </w:t>
      </w:r>
      <w:r>
        <w:t>oraz zamieszczenie na stronie internetowej Biuletynu Informacji Publicznej.</w:t>
      </w:r>
    </w:p>
    <w:p w14:paraId="7CFCA225" w14:textId="77777777" w:rsidR="00D730DF" w:rsidRDefault="00D730DF" w:rsidP="00CA557B">
      <w:pPr>
        <w:spacing w:after="0" w:line="240" w:lineRule="auto"/>
        <w:jc w:val="both"/>
      </w:pPr>
    </w:p>
    <w:p w14:paraId="6B3BC00D" w14:textId="77777777" w:rsidR="00D730DF" w:rsidRDefault="00D730DF" w:rsidP="007C4352">
      <w:pPr>
        <w:spacing w:after="0" w:line="240" w:lineRule="auto"/>
        <w:jc w:val="center"/>
      </w:pPr>
      <w:r>
        <w:t>§ 4</w:t>
      </w:r>
    </w:p>
    <w:p w14:paraId="315CE1BC" w14:textId="38F2C4C8" w:rsidR="00D730DF" w:rsidRDefault="00D730DF" w:rsidP="00CA557B">
      <w:pPr>
        <w:spacing w:after="0" w:line="240" w:lineRule="auto"/>
        <w:jc w:val="both"/>
      </w:pPr>
      <w:r>
        <w:t xml:space="preserve">Wykonanie zarządzenie powierza się Kierownikowi Referatu Infrastruktury i Gospodarki Przestrzennej. </w:t>
      </w:r>
    </w:p>
    <w:p w14:paraId="54741063" w14:textId="03A576BE" w:rsidR="00D730DF" w:rsidRDefault="00D730DF" w:rsidP="00CA557B">
      <w:pPr>
        <w:spacing w:after="0" w:line="240" w:lineRule="auto"/>
        <w:jc w:val="both"/>
      </w:pPr>
    </w:p>
    <w:p w14:paraId="7DC90327" w14:textId="3B1CEF09" w:rsidR="00D730DF" w:rsidRDefault="00D730DF" w:rsidP="007C4352">
      <w:pPr>
        <w:spacing w:after="0" w:line="240" w:lineRule="auto"/>
        <w:jc w:val="center"/>
      </w:pPr>
      <w:r>
        <w:t>§ 5</w:t>
      </w:r>
    </w:p>
    <w:p w14:paraId="0FBF1A78" w14:textId="00DAEC6E" w:rsidR="007C4352" w:rsidRDefault="00D730DF" w:rsidP="00CA557B">
      <w:pPr>
        <w:spacing w:after="0" w:line="240" w:lineRule="auto"/>
        <w:jc w:val="both"/>
      </w:pPr>
      <w:r>
        <w:t>Zarządzenie wchodzi w życie z dniem podpisania.</w:t>
      </w:r>
    </w:p>
    <w:p w14:paraId="69ACE01F" w14:textId="281EECE4" w:rsidR="009A25E6" w:rsidRDefault="009A25E6" w:rsidP="00CA557B">
      <w:pPr>
        <w:spacing w:after="0" w:line="240" w:lineRule="auto"/>
        <w:jc w:val="both"/>
      </w:pPr>
    </w:p>
    <w:p w14:paraId="4572ADC9" w14:textId="5916046E" w:rsidR="009A25E6" w:rsidRDefault="009A25E6" w:rsidP="00CA557B">
      <w:pPr>
        <w:spacing w:after="0" w:line="240" w:lineRule="auto"/>
        <w:jc w:val="both"/>
      </w:pPr>
      <w:r>
        <w:t>Wójt Gminy Dubeninki</w:t>
      </w:r>
    </w:p>
    <w:p w14:paraId="3CB4DC0C" w14:textId="6A2B602D" w:rsidR="009A25E6" w:rsidRDefault="009A25E6" w:rsidP="00CA557B">
      <w:pPr>
        <w:spacing w:after="0" w:line="240" w:lineRule="auto"/>
        <w:jc w:val="both"/>
      </w:pPr>
      <w:r>
        <w:t>Ryszard Zieliński</w:t>
      </w:r>
    </w:p>
    <w:p w14:paraId="12253DFE" w14:textId="77777777" w:rsidR="00E153EB" w:rsidRDefault="00E153EB" w:rsidP="00E153EB">
      <w:pPr>
        <w:spacing w:after="0" w:line="240" w:lineRule="auto"/>
      </w:pPr>
    </w:p>
    <w:sectPr w:rsidR="00E153EB" w:rsidSect="007670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B"/>
    <w:rsid w:val="001457DC"/>
    <w:rsid w:val="001A4E68"/>
    <w:rsid w:val="002C4387"/>
    <w:rsid w:val="004A38BE"/>
    <w:rsid w:val="005F202C"/>
    <w:rsid w:val="00767091"/>
    <w:rsid w:val="007961DE"/>
    <w:rsid w:val="007C4352"/>
    <w:rsid w:val="007E4278"/>
    <w:rsid w:val="00845A6C"/>
    <w:rsid w:val="009A25E6"/>
    <w:rsid w:val="00CA557B"/>
    <w:rsid w:val="00D730DF"/>
    <w:rsid w:val="00D8456D"/>
    <w:rsid w:val="00E153EB"/>
    <w:rsid w:val="00E67D76"/>
    <w:rsid w:val="00E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E844"/>
  <w15:chartTrackingRefBased/>
  <w15:docId w15:val="{05636139-2A79-423D-8922-7086523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OP4</cp:lastModifiedBy>
  <cp:revision>13</cp:revision>
  <cp:lastPrinted>2021-01-28T08:46:00Z</cp:lastPrinted>
  <dcterms:created xsi:type="dcterms:W3CDTF">2021-01-11T10:02:00Z</dcterms:created>
  <dcterms:modified xsi:type="dcterms:W3CDTF">2021-02-03T09:44:00Z</dcterms:modified>
</cp:coreProperties>
</file>