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EB9C" w14:textId="77777777" w:rsidR="00540C1F" w:rsidRDefault="005347C8" w:rsidP="00540C1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47C8">
        <w:rPr>
          <w:rFonts w:ascii="Arial" w:hAnsi="Arial" w:cs="Arial"/>
          <w:b/>
          <w:bCs/>
          <w:sz w:val="20"/>
          <w:szCs w:val="20"/>
        </w:rPr>
        <w:t>ZARZĄDZENIE Nr 257/2021</w:t>
      </w:r>
    </w:p>
    <w:p w14:paraId="1DD46533" w14:textId="3A74F39F" w:rsidR="005347C8" w:rsidRPr="005347C8" w:rsidRDefault="005347C8" w:rsidP="00540C1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47C8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783B0BEC" w14:textId="77777777" w:rsidR="005347C8" w:rsidRPr="005347C8" w:rsidRDefault="005347C8" w:rsidP="00540C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47C8">
        <w:rPr>
          <w:rFonts w:ascii="Arial" w:hAnsi="Arial" w:cs="Arial"/>
          <w:b/>
          <w:bCs/>
          <w:sz w:val="20"/>
          <w:szCs w:val="20"/>
        </w:rPr>
        <w:t>z dnia 26 kwietnia 2021 r.</w:t>
      </w:r>
    </w:p>
    <w:p w14:paraId="0C4557FF" w14:textId="77777777" w:rsidR="005347C8" w:rsidRPr="005347C8" w:rsidRDefault="005347C8" w:rsidP="00534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5B4D7D78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 xml:space="preserve">w sprawie: </w:t>
      </w:r>
      <w:r w:rsidRPr="005347C8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328D48CC" w14:textId="70674A0E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  <w:r w:rsidR="00AB41E6">
        <w:rPr>
          <w:rFonts w:ascii="Arial" w:hAnsi="Arial" w:cs="Arial"/>
          <w:sz w:val="20"/>
          <w:szCs w:val="20"/>
        </w:rPr>
        <w:t xml:space="preserve"> </w:t>
      </w:r>
      <w:r w:rsidRPr="005347C8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712E887B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5347C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5347C8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2136D6BD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Wprowadzić zmiany w planie dochodów budżetowych:</w:t>
      </w:r>
    </w:p>
    <w:p w14:paraId="4FD8D478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1. Zwiększyć dochody o kwotę - 359.294,68 zł.</w:t>
      </w:r>
    </w:p>
    <w:p w14:paraId="4C5BE831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w tym: dochody bieżące o kwotę - 359.294,68 zł.</w:t>
      </w:r>
    </w:p>
    <w:p w14:paraId="7CE78F84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zgodnie z załącznikiem Nr 1.</w:t>
      </w:r>
    </w:p>
    <w:p w14:paraId="5A79B47C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5347C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5347C8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0A0DEADE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Wprowadzić zmiany w planie wydatków budżetowych:</w:t>
      </w:r>
    </w:p>
    <w:p w14:paraId="52F7F6C0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5347C8">
        <w:rPr>
          <w:rFonts w:ascii="Times New Roman" w:hAnsi="Times New Roman" w:cs="Times New Roman"/>
          <w:sz w:val="20"/>
          <w:szCs w:val="20"/>
        </w:rPr>
        <w:t xml:space="preserve"> </w:t>
      </w:r>
      <w:r w:rsidRPr="005347C8">
        <w:rPr>
          <w:rFonts w:ascii="MS PGothic" w:eastAsia="MS PGothic" w:hAnsi="Times New Roman" w:cs="MS PGothic"/>
          <w:sz w:val="20"/>
          <w:szCs w:val="20"/>
        </w:rPr>
        <w:t>1.</w:t>
      </w:r>
      <w:r w:rsidRPr="005347C8">
        <w:rPr>
          <w:rFonts w:ascii="Arial" w:hAnsi="Arial" w:cs="Arial"/>
          <w:sz w:val="20"/>
          <w:szCs w:val="20"/>
        </w:rPr>
        <w:t>Zwiększyć wydatki o kwotę - 359.294,68 zł.</w:t>
      </w:r>
    </w:p>
    <w:p w14:paraId="0DC2151F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w tym: wydatki bieżące o kwotę - 359.294,68 zł.</w:t>
      </w:r>
    </w:p>
    <w:p w14:paraId="69B0F2EB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zgodnie z załącznikiem Nr 2.</w:t>
      </w:r>
    </w:p>
    <w:p w14:paraId="4464051A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347C8">
        <w:rPr>
          <w:rFonts w:ascii="Arial" w:hAnsi="Arial" w:cs="Arial"/>
          <w:b/>
          <w:bCs/>
          <w:sz w:val="20"/>
          <w:szCs w:val="20"/>
        </w:rPr>
        <w:t>§ 3</w:t>
      </w:r>
    </w:p>
    <w:p w14:paraId="306441D7" w14:textId="06C4320E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  <w:r w:rsidR="00AB41E6">
        <w:rPr>
          <w:rFonts w:ascii="Arial" w:hAnsi="Arial" w:cs="Arial"/>
          <w:sz w:val="20"/>
          <w:szCs w:val="20"/>
        </w:rPr>
        <w:t xml:space="preserve"> </w:t>
      </w:r>
      <w:r w:rsidRPr="005347C8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</w:p>
    <w:p w14:paraId="113EAE6C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w 2020 roku" zgodnie z załącznikiem Nr 3 i 3a.</w:t>
      </w:r>
    </w:p>
    <w:p w14:paraId="2CB62C7E" w14:textId="77777777" w:rsidR="005347C8" w:rsidRPr="005347C8" w:rsidRDefault="005347C8" w:rsidP="00540C1F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5347C8">
        <w:rPr>
          <w:rFonts w:ascii="Arial" w:hAnsi="Arial" w:cs="Arial"/>
          <w:b/>
          <w:bCs/>
          <w:sz w:val="20"/>
          <w:szCs w:val="20"/>
        </w:rPr>
        <w:t>§ 4</w:t>
      </w:r>
    </w:p>
    <w:p w14:paraId="63D5ADA5" w14:textId="3C16A766" w:rsidR="005347C8" w:rsidRPr="005347C8" w:rsidRDefault="005347C8" w:rsidP="00534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Budżet po dokonanych zmianach wynosi:</w:t>
      </w:r>
    </w:p>
    <w:p w14:paraId="177384E9" w14:textId="1077E310" w:rsidR="005347C8" w:rsidRPr="005347C8" w:rsidRDefault="005347C8" w:rsidP="00534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1. Plan dochodów po zmianach - 20.334.265,48 zł.</w:t>
      </w:r>
    </w:p>
    <w:p w14:paraId="45BE9CAF" w14:textId="150900F5" w:rsidR="005347C8" w:rsidRPr="005347C8" w:rsidRDefault="005347C8" w:rsidP="00534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w tym: dochody bieżące - 14.482.819,68 zł.</w:t>
      </w:r>
    </w:p>
    <w:p w14:paraId="3C8DCEB3" w14:textId="345B1DB6" w:rsidR="005347C8" w:rsidRPr="005347C8" w:rsidRDefault="005347C8" w:rsidP="00534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dochody majątkowe - 5.851.445,80 zł.</w:t>
      </w:r>
    </w:p>
    <w:p w14:paraId="273F7CCD" w14:textId="1F6FEDB8" w:rsidR="005347C8" w:rsidRPr="005347C8" w:rsidRDefault="005347C8" w:rsidP="00534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2. Plan wydatków po zmianach - 22.524.154,41 zł.</w:t>
      </w:r>
    </w:p>
    <w:p w14:paraId="49A37ACC" w14:textId="0B392E5F" w:rsidR="005347C8" w:rsidRPr="005347C8" w:rsidRDefault="005347C8" w:rsidP="00534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w tym: wydatki bieżące - 14.452.382,33 zł.</w:t>
      </w:r>
    </w:p>
    <w:p w14:paraId="1FAAB209" w14:textId="0B2A3AB2" w:rsidR="005347C8" w:rsidRPr="005347C8" w:rsidRDefault="005347C8" w:rsidP="00534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wydatki majątkowe - 8.071.772,08 zł.</w:t>
      </w:r>
    </w:p>
    <w:p w14:paraId="727CD982" w14:textId="05A8DACF" w:rsidR="005347C8" w:rsidRPr="005347C8" w:rsidRDefault="005347C8" w:rsidP="00534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5347C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5347C8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3FCBF942" w14:textId="0E14BF6A" w:rsidR="005347C8" w:rsidRPr="005347C8" w:rsidRDefault="005347C8" w:rsidP="005347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47C8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0F262329" w14:textId="77777777" w:rsidR="005347C8" w:rsidRPr="005347C8" w:rsidRDefault="005347C8" w:rsidP="005347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1F88A0" w14:textId="77777777" w:rsidR="000B70A3" w:rsidRDefault="000B70A3"/>
    <w:sectPr w:rsidR="000B70A3" w:rsidSect="00F41BDD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8"/>
    <w:rsid w:val="000B70A3"/>
    <w:rsid w:val="005347C8"/>
    <w:rsid w:val="00540C1F"/>
    <w:rsid w:val="00A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50EA"/>
  <w15:chartTrackingRefBased/>
  <w15:docId w15:val="{70B3247C-46CA-415D-BDF2-3C0F6860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3</cp:revision>
  <dcterms:created xsi:type="dcterms:W3CDTF">2021-04-26T11:51:00Z</dcterms:created>
  <dcterms:modified xsi:type="dcterms:W3CDTF">2021-04-27T05:37:00Z</dcterms:modified>
</cp:coreProperties>
</file>