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7389" w14:textId="136AD65C" w:rsidR="004539B3" w:rsidRPr="004539B3" w:rsidRDefault="004539B3" w:rsidP="00EE5CA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39B3">
        <w:rPr>
          <w:rFonts w:ascii="Arial" w:hAnsi="Arial" w:cs="Arial"/>
          <w:b/>
          <w:bCs/>
          <w:sz w:val="20"/>
          <w:szCs w:val="20"/>
        </w:rPr>
        <w:t>ZARZĄDZENIE Nr 296/2021</w:t>
      </w:r>
    </w:p>
    <w:p w14:paraId="736130D9" w14:textId="77777777" w:rsidR="004539B3" w:rsidRPr="004539B3" w:rsidRDefault="004539B3" w:rsidP="00EE5C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39B3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729BEC31" w14:textId="04AE417F" w:rsidR="004539B3" w:rsidRPr="004539B3" w:rsidRDefault="004539B3" w:rsidP="00EE5C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39B3">
        <w:rPr>
          <w:rFonts w:ascii="Arial" w:hAnsi="Arial" w:cs="Arial"/>
          <w:b/>
          <w:bCs/>
          <w:sz w:val="20"/>
          <w:szCs w:val="20"/>
        </w:rPr>
        <w:t>z dnia 31 sierpnia 2021 r.</w:t>
      </w:r>
    </w:p>
    <w:p w14:paraId="62C0FB46" w14:textId="77777777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074A6CA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 xml:space="preserve">w sprawie: </w:t>
      </w:r>
      <w:r w:rsidRPr="004539B3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524D6E99" w14:textId="2CAD92AC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EE5CAE">
        <w:rPr>
          <w:rFonts w:ascii="Arial" w:hAnsi="Arial" w:cs="Arial"/>
          <w:sz w:val="20"/>
          <w:szCs w:val="20"/>
        </w:rPr>
        <w:t xml:space="preserve"> </w:t>
      </w:r>
      <w:r w:rsidRPr="004539B3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7F98BAF2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4539B3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2148CE2D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Wprowadzić zmiany w planie dochodów budżetowych:</w:t>
      </w:r>
    </w:p>
    <w:p w14:paraId="011A5C5C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1. Zwiększyć dochody o kwotę - 43.011,31 zł.</w:t>
      </w:r>
    </w:p>
    <w:p w14:paraId="6B55D7E3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 tym: dochody bieżące o kwotę - 43.011,31 zł.</w:t>
      </w:r>
    </w:p>
    <w:p w14:paraId="57480E95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2. Zmniejszyć dochody o kwotę - 16.822,00 zł.</w:t>
      </w:r>
    </w:p>
    <w:p w14:paraId="02645DE6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 tym: dochody bieżące o kwotę- 16.822,00 zł.</w:t>
      </w:r>
    </w:p>
    <w:p w14:paraId="5F72E604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zgodnie z załącznikiem Nr 1.</w:t>
      </w:r>
    </w:p>
    <w:p w14:paraId="55EF20C3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4539B3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51C8CC9A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Wprowadzić zmiany w planie wydatków budżetowych:</w:t>
      </w:r>
    </w:p>
    <w:p w14:paraId="1F5E2223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Times New Roman" w:hAnsi="Times New Roman" w:cs="Times New Roman"/>
          <w:sz w:val="20"/>
          <w:szCs w:val="20"/>
        </w:rPr>
        <w:t xml:space="preserve"> </w:t>
      </w:r>
      <w:r w:rsidRPr="004539B3">
        <w:rPr>
          <w:rFonts w:ascii="MS PGothic" w:eastAsia="MS PGothic" w:hAnsi="Times New Roman" w:cs="MS PGothic"/>
          <w:sz w:val="20"/>
          <w:szCs w:val="20"/>
        </w:rPr>
        <w:t>1.</w:t>
      </w:r>
      <w:r w:rsidRPr="004539B3">
        <w:rPr>
          <w:rFonts w:ascii="Arial" w:hAnsi="Arial" w:cs="Arial"/>
          <w:sz w:val="20"/>
          <w:szCs w:val="20"/>
        </w:rPr>
        <w:t>Zwiększyć wydatki o kwotę - 44.511,31 zł.</w:t>
      </w:r>
    </w:p>
    <w:p w14:paraId="79506BA8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 tym: wydatki bieżące o kwotę - 44.511,31 zł.</w:t>
      </w:r>
    </w:p>
    <w:p w14:paraId="1D3F0F29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2. Zmniejszyć wydatki o kwotę - 18.322,00 zł.</w:t>
      </w:r>
    </w:p>
    <w:p w14:paraId="17354694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 tym: wydatki bieżące o kwotę - 18.322,00 zł.</w:t>
      </w:r>
    </w:p>
    <w:p w14:paraId="71E15575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zgodnie z załącznikiem Nr 2.</w:t>
      </w:r>
    </w:p>
    <w:p w14:paraId="6C986475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539B3">
        <w:rPr>
          <w:rFonts w:ascii="Arial" w:hAnsi="Arial" w:cs="Arial"/>
          <w:b/>
          <w:bCs/>
          <w:sz w:val="20"/>
          <w:szCs w:val="20"/>
        </w:rPr>
        <w:t>§ 3</w:t>
      </w:r>
    </w:p>
    <w:p w14:paraId="2B570FB4" w14:textId="7CF76A3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EE5CAE">
        <w:rPr>
          <w:rFonts w:ascii="Arial" w:hAnsi="Arial" w:cs="Arial"/>
          <w:sz w:val="20"/>
          <w:szCs w:val="20"/>
        </w:rPr>
        <w:t xml:space="preserve"> </w:t>
      </w:r>
      <w:r w:rsidRPr="004539B3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  <w:r w:rsidR="00EE5CAE">
        <w:rPr>
          <w:rFonts w:ascii="Arial" w:hAnsi="Arial" w:cs="Arial"/>
          <w:sz w:val="20"/>
          <w:szCs w:val="20"/>
        </w:rPr>
        <w:t xml:space="preserve"> </w:t>
      </w:r>
      <w:r w:rsidRPr="004539B3">
        <w:rPr>
          <w:rFonts w:ascii="Arial" w:hAnsi="Arial" w:cs="Arial"/>
          <w:sz w:val="20"/>
          <w:szCs w:val="20"/>
        </w:rPr>
        <w:t>w 2020 roku" zgodnie z załącznikiem Nr 3 i 3a.</w:t>
      </w:r>
    </w:p>
    <w:p w14:paraId="460244BB" w14:textId="77777777" w:rsidR="004539B3" w:rsidRPr="004539B3" w:rsidRDefault="004539B3" w:rsidP="00EE5C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Arial" w:hAnsi="Arial" w:cs="Arial"/>
          <w:b/>
          <w:bCs/>
          <w:sz w:val="20"/>
          <w:szCs w:val="20"/>
        </w:rPr>
        <w:t>§ 4</w:t>
      </w:r>
    </w:p>
    <w:p w14:paraId="601399B1" w14:textId="73A50BD5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Budżet po dokonanych zmianach wynosi:</w:t>
      </w:r>
    </w:p>
    <w:p w14:paraId="6AFBFA62" w14:textId="215B44A5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1. Plan dochodów po zmianach - 20.427.029,01 zł.</w:t>
      </w:r>
    </w:p>
    <w:p w14:paraId="5FC16EB2" w14:textId="5160894C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 tym: dochody bieżące - 14.559.387,71 zł.</w:t>
      </w:r>
    </w:p>
    <w:p w14:paraId="1AC08E7D" w14:textId="62B593C7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dochody majątkowe - 5.867.641,30 zł.</w:t>
      </w:r>
    </w:p>
    <w:p w14:paraId="6827137F" w14:textId="4E3EDB72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2. Plan wydatków po zmianach - 22.772.191,95 zł.</w:t>
      </w:r>
    </w:p>
    <w:p w14:paraId="3E23D0EB" w14:textId="6B44CFB2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 tym: wydatki bieżące - 14.674.419,87 zł.</w:t>
      </w:r>
    </w:p>
    <w:p w14:paraId="7F12A2C8" w14:textId="141B1748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wydatki majątkowe - 8.097.772,08 zł.</w:t>
      </w:r>
    </w:p>
    <w:p w14:paraId="08FBC394" w14:textId="07D8E664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4539B3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4539B3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0C4405C9" w14:textId="5D4E9129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39B3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289EBA6D" w14:textId="77777777" w:rsidR="004539B3" w:rsidRPr="004539B3" w:rsidRDefault="004539B3" w:rsidP="00453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C62A93C" w14:textId="77777777" w:rsidR="004539B3" w:rsidRPr="004539B3" w:rsidRDefault="004539B3" w:rsidP="00453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6FBFFD" w14:textId="77777777" w:rsidR="008D3EE8" w:rsidRDefault="008D3EE8"/>
    <w:sectPr w:rsidR="008D3EE8" w:rsidSect="000A5557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B3"/>
    <w:rsid w:val="004539B3"/>
    <w:rsid w:val="008D3EE8"/>
    <w:rsid w:val="00E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8899"/>
  <w15:chartTrackingRefBased/>
  <w15:docId w15:val="{67B3FA6E-6E4A-446D-A7AC-7004B81D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dcterms:created xsi:type="dcterms:W3CDTF">2021-09-01T09:31:00Z</dcterms:created>
  <dcterms:modified xsi:type="dcterms:W3CDTF">2021-09-02T09:34:00Z</dcterms:modified>
</cp:coreProperties>
</file>