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225A" w14:textId="44B3AAF9" w:rsidR="00A972C0" w:rsidRPr="00A972C0" w:rsidRDefault="00A972C0" w:rsidP="00A972C0">
      <w:pPr>
        <w:pStyle w:val="Standard"/>
        <w:jc w:val="center"/>
        <w:rPr>
          <w:b/>
          <w:bCs/>
          <w:sz w:val="28"/>
          <w:szCs w:val="28"/>
        </w:rPr>
      </w:pPr>
      <w:r w:rsidRPr="00A972C0">
        <w:rPr>
          <w:b/>
          <w:bCs/>
          <w:sz w:val="28"/>
          <w:szCs w:val="28"/>
        </w:rPr>
        <w:t xml:space="preserve">Zarządzenie </w:t>
      </w:r>
      <w:r w:rsidR="003963C1" w:rsidRPr="00A972C0">
        <w:rPr>
          <w:b/>
          <w:bCs/>
          <w:sz w:val="28"/>
          <w:szCs w:val="28"/>
        </w:rPr>
        <w:t>Nr</w:t>
      </w:r>
      <w:r w:rsidR="003963C1">
        <w:rPr>
          <w:b/>
          <w:bCs/>
          <w:sz w:val="28"/>
          <w:szCs w:val="28"/>
        </w:rPr>
        <w:t xml:space="preserve"> 309</w:t>
      </w:r>
      <w:r>
        <w:rPr>
          <w:b/>
          <w:bCs/>
          <w:sz w:val="28"/>
          <w:szCs w:val="28"/>
        </w:rPr>
        <w:t>/2021</w:t>
      </w:r>
    </w:p>
    <w:p w14:paraId="0891BD0D" w14:textId="150E4CC7" w:rsidR="00A972C0" w:rsidRPr="00A972C0" w:rsidRDefault="00A972C0" w:rsidP="00A972C0">
      <w:pPr>
        <w:pStyle w:val="Standard"/>
        <w:jc w:val="center"/>
        <w:rPr>
          <w:b/>
          <w:bCs/>
          <w:sz w:val="28"/>
          <w:szCs w:val="28"/>
        </w:rPr>
      </w:pPr>
      <w:r w:rsidRPr="00A972C0">
        <w:rPr>
          <w:b/>
          <w:bCs/>
          <w:sz w:val="28"/>
          <w:szCs w:val="28"/>
        </w:rPr>
        <w:t>Wójta Gminy Dubeninki</w:t>
      </w:r>
    </w:p>
    <w:p w14:paraId="5A0E53D8" w14:textId="232792D2" w:rsidR="00A972C0" w:rsidRPr="00A972C0" w:rsidRDefault="00A972C0" w:rsidP="00A972C0">
      <w:pPr>
        <w:pStyle w:val="Standard"/>
        <w:autoSpaceDE w:val="0"/>
        <w:jc w:val="center"/>
        <w:rPr>
          <w:rFonts w:eastAsia="TimesNewRomanPSMT" w:cs="TimesNewRomanPSMT"/>
          <w:b/>
          <w:bCs/>
          <w:sz w:val="28"/>
          <w:szCs w:val="28"/>
        </w:rPr>
      </w:pPr>
      <w:r w:rsidRPr="00A972C0">
        <w:rPr>
          <w:rFonts w:eastAsia="TimesNewRomanPSMT" w:cs="TimesNewRomanPSMT"/>
          <w:b/>
          <w:bCs/>
          <w:sz w:val="28"/>
          <w:szCs w:val="28"/>
        </w:rPr>
        <w:t xml:space="preserve">z dnia </w:t>
      </w:r>
      <w:r w:rsidR="003963C1">
        <w:rPr>
          <w:rFonts w:eastAsia="TimesNewRomanPSMT" w:cs="TimesNewRomanPSMT"/>
          <w:b/>
          <w:bCs/>
          <w:sz w:val="28"/>
          <w:szCs w:val="28"/>
        </w:rPr>
        <w:t>17</w:t>
      </w:r>
      <w:r w:rsidRPr="00A972C0">
        <w:rPr>
          <w:rFonts w:eastAsia="TimesNewRomanPSMT" w:cs="TimesNewRomanPSMT"/>
          <w:b/>
          <w:bCs/>
          <w:sz w:val="28"/>
          <w:szCs w:val="28"/>
        </w:rPr>
        <w:t xml:space="preserve"> września 2021 r.</w:t>
      </w:r>
    </w:p>
    <w:p w14:paraId="72B3612E" w14:textId="77777777" w:rsidR="00A972C0" w:rsidRPr="00A972C0" w:rsidRDefault="00A972C0" w:rsidP="00A972C0">
      <w:pPr>
        <w:pStyle w:val="Standard"/>
        <w:autoSpaceDE w:val="0"/>
        <w:jc w:val="center"/>
        <w:rPr>
          <w:rFonts w:eastAsia="TimesNewRomanPSMT" w:cs="TimesNewRomanPSMT"/>
          <w:b/>
          <w:bCs/>
          <w:sz w:val="28"/>
          <w:szCs w:val="28"/>
        </w:rPr>
      </w:pPr>
    </w:p>
    <w:p w14:paraId="66A40823" w14:textId="5EEDDA7D" w:rsidR="00A972C0" w:rsidRDefault="00A972C0" w:rsidP="00A972C0">
      <w:pPr>
        <w:pStyle w:val="Standard"/>
        <w:autoSpaceDE w:val="0"/>
        <w:jc w:val="both"/>
      </w:pPr>
      <w:r>
        <w:rPr>
          <w:rStyle w:val="StrongEmphasis"/>
        </w:rPr>
        <w:t xml:space="preserve">w sprawie zasad zwrotu kosztów przejazdu dzieci i uczniów niepełnosprawnych z miejsca zamieszkania do przedszkola, oddziału przedszkolnego w szkole podstawowej, innej formy wychowania przedszkolnego, szkoły lub ośrodka rewalidacyjno-wychowawczego, jeżeli transport i opiekę zapewniają rodzice/opiekunowie prawni </w:t>
      </w:r>
    </w:p>
    <w:p w14:paraId="3DD90C3E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</w:rPr>
      </w:pPr>
    </w:p>
    <w:p w14:paraId="4AB78515" w14:textId="6A3E8EAA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Na podstawie art. 30 ust. 1 i ust. 2 pkt 4 ustawy z dnia 8 marca 1990 r. o samorządzie gminnym (t. j. Dz. U. z 2020 r. poz. 713) oraz art. 32 ust. 6, art. 36 ust. 17, art. 39 ust 4, art. 39a i art. 127 ust. 1 ustawy z dnia 14 grudnia 2016 r. Prawo oświatowe (</w:t>
      </w:r>
      <w:proofErr w:type="spellStart"/>
      <w:r>
        <w:rPr>
          <w:rFonts w:eastAsia="TimesNewRomanPSMT" w:cs="TimesNewRomanPSMT"/>
        </w:rPr>
        <w:t>t.j</w:t>
      </w:r>
      <w:proofErr w:type="spellEnd"/>
      <w:r>
        <w:rPr>
          <w:rFonts w:eastAsia="TimesNewRomanPSMT" w:cs="TimesNewRomanPSMT"/>
        </w:rPr>
        <w:t>. Dz. U. z 2021 r. poz. 1082) zarządza się, co następuje:</w:t>
      </w:r>
    </w:p>
    <w:p w14:paraId="7D79594E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354119A6" w14:textId="3D978FDE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1</w:t>
      </w:r>
    </w:p>
    <w:p w14:paraId="7A7701F9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33640E02" w14:textId="73A0B9F8" w:rsidR="00A972C0" w:rsidRDefault="00A972C0" w:rsidP="00A972C0">
      <w:pPr>
        <w:pStyle w:val="Standard"/>
        <w:autoSpaceDE w:val="0"/>
        <w:jc w:val="both"/>
      </w:pPr>
      <w:r>
        <w:rPr>
          <w:rFonts w:eastAsia="TimesNewRomanPSMT" w:cs="TimesNewRomanPSMT"/>
        </w:rPr>
        <w:t>Ustala</w:t>
      </w:r>
      <w:r w:rsidR="00AE35B1">
        <w:rPr>
          <w:rFonts w:eastAsia="TimesNewRomanPSMT" w:cs="TimesNewRomanPSMT"/>
        </w:rPr>
        <w:t xml:space="preserve"> się</w:t>
      </w:r>
      <w:r>
        <w:rPr>
          <w:rFonts w:eastAsia="TimesNewRomanPSMT" w:cs="TimesNewRomanPSMT"/>
        </w:rPr>
        <w:t xml:space="preserve"> zasady zwrotu rodzicom/opiekunom prawnym kosztów przejazdu dzieci i uczniów niepełnosprawnych (zwanych dalej „uczniami”), o których mowa w art. 32 ust. 6 i art. 39 ust 4 pkt 1, 2 w związku z art. 39a ustawy z dnia 14 grudnia 2016 r. Prawo oświatowe z miejsca </w:t>
      </w:r>
      <w:r>
        <w:rPr>
          <w:rStyle w:val="StrongEmphasis"/>
        </w:rPr>
        <w:t>zamieszkania do przedszkola, oddziału przedszkolnego w szkole podstawowej, innej formy wychowania przedszkolnego, szkoły lub ośrodka rewalidacyjno-wychowawczego (zwanych dalej „szkołą”), jeżeli transport i opiekę zapewniają rodzice/opiekunowie prawni.</w:t>
      </w:r>
    </w:p>
    <w:p w14:paraId="207A2231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3BEB2542" w14:textId="4701284C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2</w:t>
      </w:r>
    </w:p>
    <w:p w14:paraId="1273C4DA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087E85E0" w14:textId="5B7F40F0" w:rsidR="00A972C0" w:rsidRDefault="00A972C0" w:rsidP="00A972C0">
      <w:pPr>
        <w:pStyle w:val="Standard"/>
        <w:autoSpaceDE w:val="0"/>
        <w:jc w:val="both"/>
      </w:pPr>
      <w:r>
        <w:rPr>
          <w:color w:val="000000"/>
        </w:rPr>
        <w:t>Odległość pomiędzy miejscem zamieszkania a szkołą jest rozumiana jako długość trasy określona w art. 39a ust. 2 ustawy Prawo oświatowe.</w:t>
      </w:r>
    </w:p>
    <w:p w14:paraId="78E28E34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2C186D4D" w14:textId="4025EB81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3</w:t>
      </w:r>
    </w:p>
    <w:p w14:paraId="09C8871D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26766B0F" w14:textId="691A2C0A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color w:val="000000"/>
        </w:rPr>
        <w:t>Zwrot kosztów przejazdu przysługuje rodzicowi lub opiekunowi prawnemu za dowóz:</w:t>
      </w:r>
    </w:p>
    <w:p w14:paraId="27F5F631" w14:textId="77777777" w:rsidR="00A972C0" w:rsidRDefault="00A972C0" w:rsidP="00A972C0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>1) niepełnosprawnych dzieci pięcioletnich i sześcioletnich oraz dzieci objętych wychowaniem przedszkolnym na podstawie art. 31 ust. 2 ustawy Prawo oświatowe, w czasie przewozu</w:t>
      </w:r>
      <w:r>
        <w:rPr>
          <w:color w:val="000000"/>
        </w:rPr>
        <w:br/>
        <w:t>do przedszkola, oddziału przedszkolnego w szkole podstawowej, innej formy wychowania przedszkolnego lub ośrodka rewalidacyjno-wychowawczego;</w:t>
      </w:r>
    </w:p>
    <w:p w14:paraId="21F2842E" w14:textId="438EBEC5" w:rsidR="00A972C0" w:rsidRDefault="00A972C0" w:rsidP="00A972C0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>2) uczniów niepełnosprawnych, których kształcenie i wychowanie odbywają się na podstawie art. 127 ustawy Prawo oświatowe, do szkoły podstawowej, a uczniów z niepełnosprawnością ruchową, z niepełnosprawnością intelektualną w stopniu umiarkowanym lub znacznym także do szkoły ponadpodstawowej, do końca roku szkolnego w roku kalendarzowym, w którym uczeń kończy 21 rok życia;</w:t>
      </w:r>
    </w:p>
    <w:p w14:paraId="6FC58C09" w14:textId="77777777" w:rsidR="00A972C0" w:rsidRDefault="00A972C0" w:rsidP="00A972C0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>3) uczniów/wychowanków niepełnosprawnych, o których mowa w art. 39 ust. 4 pkt 2 ustawy Prawo oświatowe:</w:t>
      </w:r>
    </w:p>
    <w:p w14:paraId="089A1F5F" w14:textId="77777777" w:rsidR="00A972C0" w:rsidRDefault="00A972C0" w:rsidP="00A972C0">
      <w:pPr>
        <w:autoSpaceDE w:val="0"/>
        <w:ind w:left="426" w:hanging="283"/>
        <w:jc w:val="both"/>
        <w:rPr>
          <w:color w:val="000000"/>
        </w:rPr>
      </w:pPr>
      <w:r>
        <w:rPr>
          <w:color w:val="000000"/>
        </w:rPr>
        <w:t xml:space="preserve">a) nie dłużej jak do końca roku szkolnego w roku kalendarzowym, w którym uczeń kończy 24 rok życia – w przypadku uczniów z niepełnosprawnościami sprzężonymi, z których jedną jest niepełnosprawność intelektualna, </w:t>
      </w:r>
    </w:p>
    <w:p w14:paraId="1BB23AC8" w14:textId="77777777" w:rsidR="00A972C0" w:rsidRDefault="00A972C0" w:rsidP="00A972C0">
      <w:pPr>
        <w:ind w:left="426" w:hanging="283"/>
        <w:jc w:val="both"/>
      </w:pPr>
      <w:r>
        <w:rPr>
          <w:color w:val="000000"/>
        </w:rPr>
        <w:t>b) nie dłużej jak do końca roku szkolnego w roku kalendarzowym, w którym uczestnik kończy</w:t>
      </w:r>
      <w:r>
        <w:rPr>
          <w:color w:val="000000"/>
        </w:rPr>
        <w:br/>
        <w:t>25 rok życia – w przypadku uczestników zajęć rewalidacyjno-wychowawczych.</w:t>
      </w:r>
    </w:p>
    <w:p w14:paraId="1F85D822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25BD2C2A" w14:textId="65541149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4</w:t>
      </w:r>
    </w:p>
    <w:p w14:paraId="6528090A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6CC16325" w14:textId="330D7137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</w:rPr>
        <w:t>1. Zwrot kosztów następuje na podstawie wniosku. W</w:t>
      </w:r>
      <w:r>
        <w:rPr>
          <w:rFonts w:eastAsia="TimesNewRomanPSMT" w:cs="TimesNewRomanPSMT"/>
        </w:rPr>
        <w:t xml:space="preserve">zór wniosku o zwrot kosztów przejazdu </w:t>
      </w:r>
      <w:r>
        <w:rPr>
          <w:rFonts w:eastAsia="TimesNewRomanPSMT" w:cs="TimesNewRomanPSMT"/>
        </w:rPr>
        <w:lastRenderedPageBreak/>
        <w:t xml:space="preserve">ucznia niepełnosprawnego wraz z wymaganymi załącznikami stanowi </w:t>
      </w:r>
      <w:r>
        <w:rPr>
          <w:rFonts w:eastAsia="TimesNewRomanPS-BoldMT" w:cs="TimesNewRomanPS-BoldMT"/>
          <w:b/>
          <w:bCs/>
        </w:rPr>
        <w:t xml:space="preserve">załącznik nr 1 </w:t>
      </w:r>
      <w:r>
        <w:rPr>
          <w:rFonts w:eastAsia="TimesNewRomanPSMT" w:cs="TimesNewRomanPSMT"/>
        </w:rPr>
        <w:t>do niniejszego zarządzenia.</w:t>
      </w:r>
    </w:p>
    <w:p w14:paraId="520577A1" w14:textId="77777777" w:rsidR="00A972C0" w:rsidRDefault="00A972C0" w:rsidP="00A972C0">
      <w:pPr>
        <w:autoSpaceDE w:val="0"/>
        <w:jc w:val="both"/>
      </w:pPr>
      <w:r>
        <w:rPr>
          <w:rFonts w:eastAsia="TimesNewRomanPSMT" w:cs="TimesNewRomanPSMT"/>
        </w:rPr>
        <w:t xml:space="preserve">2. </w:t>
      </w:r>
      <w:r>
        <w:rPr>
          <w:color w:val="000000"/>
        </w:rPr>
        <w:t>Do wniosku, o którym mowa w ust. 1, należy dołączyć:</w:t>
      </w:r>
    </w:p>
    <w:p w14:paraId="36CB38A0" w14:textId="77777777" w:rsidR="00A972C0" w:rsidRDefault="00A972C0" w:rsidP="00A972C0">
      <w:pPr>
        <w:pStyle w:val="Akapitzlist"/>
        <w:numPr>
          <w:ilvl w:val="0"/>
          <w:numId w:val="1"/>
        </w:numPr>
        <w:autoSpaceDE w:val="0"/>
        <w:jc w:val="both"/>
      </w:pPr>
      <w:r>
        <w:rPr>
          <w:color w:val="000000"/>
        </w:rPr>
        <w:t xml:space="preserve">kserokopię aktualnego </w:t>
      </w:r>
      <w:r>
        <w:rPr>
          <w:rFonts w:eastAsia="TimesNewRomanPSMT" w:cs="TimesNewRomanPSMT"/>
        </w:rPr>
        <w:t>orzeczenia o niepełnosprawności ucznia, orzeczenia o potrzebie kształcenia specjalnego, skierowania lub opinii wymaganych przepisami ustawy z dnia</w:t>
      </w:r>
      <w:r>
        <w:rPr>
          <w:rFonts w:eastAsia="TimesNewRomanPSMT" w:cs="TimesNewRomanPSMT"/>
        </w:rPr>
        <w:br/>
        <w:t>14 grudnia 2016 – Prawo oświatowe,</w:t>
      </w:r>
    </w:p>
    <w:p w14:paraId="2D482380" w14:textId="77777777" w:rsidR="00A972C0" w:rsidRDefault="00A972C0" w:rsidP="00A972C0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eastAsia="TimesNewRomanPSMT" w:cs="TimesNewRomanPSMT"/>
        </w:rPr>
        <w:t>zaświadczenie o kontynuacji nauki lub o przyjęciu dziecka do szkoły, przedszkola</w:t>
      </w:r>
      <w:r>
        <w:rPr>
          <w:rFonts w:eastAsia="TimesNewRomanPSMT" w:cs="TimesNewRomanPSMT"/>
        </w:rPr>
        <w:br/>
        <w:t>lub ośrodka specjalnego, wydane przez dyrektora szkoły, przedszkola lub ośrodka</w:t>
      </w:r>
      <w:r>
        <w:rPr>
          <w:color w:val="000000"/>
        </w:rPr>
        <w:t xml:space="preserve"> </w:t>
      </w:r>
    </w:p>
    <w:p w14:paraId="1F28AF2A" w14:textId="10B9CDB2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3. Wniosek należy złożyć w Urzędzie Gminy Dubeninki, ul. Dębowa 27, 19-504 Dubeninki pokój nr 3</w:t>
      </w:r>
    </w:p>
    <w:p w14:paraId="76D4A882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10D85764" w14:textId="09AB59E2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5</w:t>
      </w:r>
    </w:p>
    <w:p w14:paraId="6F11670D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575183A7" w14:textId="3B2446C6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1. Pozytywne rozpatrzenie wniosku, o którym mowa w § 4 ust. 1 jest podstawą zawarcia umowy określającej zasady zwrotu kosztów przejazdu ucznia oraz jego opiekuna do szkoły. Umowa zawierana jest pomiędzy Wójtem Gminy Dubeninki a rodzicami lub opiekunami prawnymi niepełnosprawnego ucznia, jeżeli dowożenie i opiekę zapewniają rodzice lub prawni opiekunowie.</w:t>
      </w:r>
    </w:p>
    <w:p w14:paraId="6D348464" w14:textId="661D4652" w:rsidR="00A972C0" w:rsidRDefault="00A972C0" w:rsidP="00A972C0">
      <w:pPr>
        <w:pStyle w:val="Standard"/>
        <w:autoSpaceDE w:val="0"/>
        <w:jc w:val="both"/>
      </w:pPr>
      <w:r>
        <w:rPr>
          <w:rFonts w:eastAsia="TimesNewRomanPSMT" w:cs="TimesNewRomanPSMT"/>
        </w:rPr>
        <w:t xml:space="preserve">2. Ramowy wzór umowy określającej zasady zwrotu rodzicom kosztów przejazdu ucznia niepełnosprawnego i jego opiekuna do szkoły samochodem osobowym lub na wniosek rodzica środkami komunikacji publicznej stanowi </w:t>
      </w:r>
      <w:r>
        <w:rPr>
          <w:rFonts w:eastAsia="TimesNewRomanPS-BoldMT" w:cs="TimesNewRomanPS-BoldMT"/>
          <w:b/>
          <w:bCs/>
        </w:rPr>
        <w:t xml:space="preserve">załącznik nr </w:t>
      </w:r>
      <w:r w:rsidR="00AE35B1">
        <w:rPr>
          <w:rFonts w:eastAsia="TimesNewRomanPS-BoldMT" w:cs="TimesNewRomanPS-BoldMT"/>
          <w:b/>
          <w:bCs/>
        </w:rPr>
        <w:t>2</w:t>
      </w:r>
      <w:r>
        <w:rPr>
          <w:rFonts w:eastAsia="TimesNewRomanPS-BoldMT" w:cs="TimesNewRomanPS-BoldMT"/>
          <w:b/>
          <w:bCs/>
        </w:rPr>
        <w:t>.</w:t>
      </w:r>
    </w:p>
    <w:p w14:paraId="12C7F1A8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1B8E814A" w14:textId="77777777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§ 6. </w:t>
      </w:r>
      <w:r>
        <w:rPr>
          <w:rFonts w:eastAsia="TimesNewRomanPS-BoldMT" w:cs="TimesNewRomanPS-BoldMT"/>
        </w:rPr>
        <w:t>1.</w:t>
      </w: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W przypadku dowożenia ucznia prywatnym samochodem osobowym podstawą obliczenia kwoty zwrotu kosztów dowozu uczniów jest wysokość kosztu jednorazowego przewozu obliczana zgodnie z wzorem określonym w</w:t>
      </w:r>
      <w:r>
        <w:rPr>
          <w:rFonts w:cs="Times New Roman"/>
          <w:bCs/>
        </w:rPr>
        <w:t xml:space="preserve"> art. 39a </w:t>
      </w:r>
      <w:bookmarkStart w:id="0" w:name="_Hlk25090599"/>
      <w:r>
        <w:rPr>
          <w:rFonts w:cs="Times New Roman"/>
          <w:bCs/>
        </w:rPr>
        <w:t>ust. 2 ustawy z dnia 14 grudnia 2016 r. Prawo oświatowe</w:t>
      </w:r>
      <w:bookmarkEnd w:id="0"/>
      <w:r>
        <w:rPr>
          <w:rFonts w:cs="Times New Roman"/>
          <w:bCs/>
        </w:rPr>
        <w:t>.</w:t>
      </w:r>
    </w:p>
    <w:p w14:paraId="4502C3C2" w14:textId="77777777" w:rsidR="00A972C0" w:rsidRDefault="00A972C0" w:rsidP="00A972C0">
      <w:pPr>
        <w:pStyle w:val="Standard"/>
        <w:autoSpaceDE w:val="0"/>
        <w:jc w:val="both"/>
      </w:pPr>
    </w:p>
    <w:p w14:paraId="161CB515" w14:textId="77777777" w:rsidR="00A972C0" w:rsidRDefault="00A972C0" w:rsidP="00A972C0">
      <w:pPr>
        <w:pStyle w:val="Standard"/>
        <w:autoSpaceDE w:val="0"/>
        <w:jc w:val="center"/>
      </w:pPr>
      <w:r>
        <w:rPr>
          <w:noProof/>
        </w:rPr>
        <w:drawing>
          <wp:inline distT="0" distB="0" distL="0" distR="0" wp14:anchorId="623BB658" wp14:editId="27CF4AF3">
            <wp:extent cx="2075834" cy="424601"/>
            <wp:effectExtent l="0" t="0" r="616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834" cy="424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BA4AB" w14:textId="5EA8B8A0" w:rsidR="00A972C0" w:rsidRDefault="00A972C0" w:rsidP="00E71581">
      <w:pPr>
        <w:pStyle w:val="text-justify"/>
        <w:ind w:left="284"/>
        <w:jc w:val="both"/>
      </w:pPr>
      <w:r>
        <w:t>gdzie:</w:t>
      </w:r>
      <w:r>
        <w:br/>
      </w:r>
      <w:r>
        <w:rPr>
          <w:b/>
          <w:bCs/>
        </w:rPr>
        <w:t>a</w:t>
      </w:r>
      <w:r>
        <w:t xml:space="preserve"> - liczba kilometrów przewozu drogami publicznymi z miejsca zamieszkania do przedszkola,</w:t>
      </w:r>
      <w:r w:rsidR="00E71581">
        <w:t xml:space="preserve"> </w:t>
      </w:r>
      <w:r>
        <w:t>oddziału przedszkolnego w szkole podstawowej, innej formy wychowania przedszkolnego, ośrodka rewalidacyjno-wychowawczego, szkoły podstawowej albo szkoły</w:t>
      </w:r>
      <w:r w:rsidR="00E71581">
        <w:t xml:space="preserve"> </w:t>
      </w:r>
      <w:r>
        <w:t>ponadpodstawowej,</w:t>
      </w:r>
      <w:r w:rsidR="00E71581">
        <w:t xml:space="preserve"> </w:t>
      </w:r>
      <w:r>
        <w:t>a także przewozu rodzica z tego miejsca do miejsca zamieszkania lub miejsca pracy, i z powrotem,</w:t>
      </w:r>
      <w:r>
        <w:br/>
      </w:r>
      <w:r>
        <w:rPr>
          <w:b/>
          <w:bCs/>
        </w:rPr>
        <w:t>b</w:t>
      </w:r>
      <w:r>
        <w:t xml:space="preserve"> - </w:t>
      </w:r>
      <w:bookmarkStart w:id="1" w:name="_Hlk50633403"/>
      <w:r>
        <w:t>liczba kilometrów przewozu drogami publicznymi z miejsca zamieszkania rodzica do miejsca pracy i z powrotem</w:t>
      </w:r>
      <w:bookmarkEnd w:id="1"/>
      <w:r>
        <w:t>, jeżeli nie wykonywałby przewozu, o którym mowa w lit. a,</w:t>
      </w:r>
      <w:r>
        <w:tab/>
      </w:r>
      <w:r>
        <w:br/>
      </w:r>
      <w:r>
        <w:rPr>
          <w:b/>
          <w:bCs/>
        </w:rPr>
        <w:t>c</w:t>
      </w:r>
      <w:r>
        <w:t xml:space="preserve"> - średnia cena jednostki paliwa w danej gminie właściwego dla danego pojazdu,</w:t>
      </w:r>
      <w:r>
        <w:tab/>
      </w:r>
      <w:r>
        <w:br/>
      </w:r>
      <w:r>
        <w:rPr>
          <w:b/>
          <w:bCs/>
        </w:rPr>
        <w:t>d</w:t>
      </w:r>
      <w:r>
        <w:t xml:space="preserve"> - średnie zużycie paliwa w jednostkach na 100 kilometrów dla danego pojazdu według danych producenta pojazdu.</w:t>
      </w:r>
    </w:p>
    <w:p w14:paraId="64C91D3E" w14:textId="59F94E22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W przypadku przejazdu ucznia i opiekuna środkami komunikacji publicznej po uwzględnieniu ulgi wynikającej z ustawy z dnia 20 czerwca 1992 r. o uprawnieniach do ulgowych przejazdów środkami transportu zbiorowego (</w:t>
      </w:r>
      <w:proofErr w:type="spellStart"/>
      <w:r>
        <w:rPr>
          <w:rFonts w:eastAsia="TimesNewRomanPSMT" w:cs="TimesNewRomanPSMT"/>
        </w:rPr>
        <w:t>t.j</w:t>
      </w:r>
      <w:proofErr w:type="spellEnd"/>
      <w:r>
        <w:rPr>
          <w:rFonts w:eastAsia="TimesNewRomanPSMT" w:cs="TimesNewRomanPSMT"/>
        </w:rPr>
        <w:t xml:space="preserve">. Dz. U. z 2018 r. poz. 295) wysokość faktycznie poniesionych </w:t>
      </w:r>
      <w:r w:rsidR="00AE35B1">
        <w:rPr>
          <w:rFonts w:eastAsia="TimesNewRomanPSMT" w:cs="TimesNewRomanPSMT"/>
        </w:rPr>
        <w:t>kosztów na</w:t>
      </w:r>
      <w:r>
        <w:rPr>
          <w:rFonts w:eastAsia="TimesNewRomanPSMT" w:cs="TimesNewRomanPSMT"/>
        </w:rPr>
        <w:t xml:space="preserve"> podstawie przedstawionych biletów, rachunków lub faktur.</w:t>
      </w:r>
    </w:p>
    <w:p w14:paraId="1273CDA9" w14:textId="77777777" w:rsidR="00A972C0" w:rsidRDefault="00A972C0" w:rsidP="00A972C0">
      <w:pPr>
        <w:pStyle w:val="Standard"/>
        <w:autoSpaceDE w:val="0"/>
        <w:ind w:left="426"/>
        <w:jc w:val="both"/>
        <w:rPr>
          <w:rFonts w:eastAsia="TimesNewRomanPSMT" w:cs="TimesNewRomanPSMT"/>
          <w:sz w:val="12"/>
          <w:szCs w:val="12"/>
        </w:rPr>
      </w:pPr>
    </w:p>
    <w:p w14:paraId="0BB6851A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3A10A4FE" w14:textId="741CF828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7</w:t>
      </w:r>
    </w:p>
    <w:p w14:paraId="1668FBD6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7FA582B7" w14:textId="383EF85D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 xml:space="preserve">1. Liczba dni obecności dziecka w szkole w przypadku dowożenia dziecka prywatnym samochodem musi być poświadczona podpisem dyrektora szkoły lub upoważnionej przez </w:t>
      </w:r>
      <w:r>
        <w:rPr>
          <w:rFonts w:eastAsia="TimesNewRomanPSMT" w:cs="TimesNewRomanPSMT"/>
        </w:rPr>
        <w:lastRenderedPageBreak/>
        <w:t>niego osoby.</w:t>
      </w:r>
    </w:p>
    <w:p w14:paraId="0B949AC6" w14:textId="3DACD8C8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W przypadku, gdy dziecko nie korzysta z internatu, liczba kursów dziennie nie może być większa niż cztery (dwa kursy „tam” i dwa kursy „z powrotem”).</w:t>
      </w:r>
    </w:p>
    <w:p w14:paraId="5F024DCF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4CED147A" w14:textId="77777777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8</w:t>
      </w:r>
    </w:p>
    <w:p w14:paraId="71B8491A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766FDAA8" w14:textId="3E377CB7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Za dni nieobecności ucznia/dziecka w szkole zwrot kosztów nie przysługuje.</w:t>
      </w:r>
    </w:p>
    <w:p w14:paraId="3C2464C7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015A8DA2" w14:textId="77777777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9</w:t>
      </w:r>
    </w:p>
    <w:p w14:paraId="1254807F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5B3B08F9" w14:textId="09F836A1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t>Średnie zużycie paliwa w jednostkach na 100 kilometrów dla danego pojazdu według danych producenta pojazdu podane przez wnioskodawcę podlega weryfikacji poprzez wgląd w dokumentację samochodu lub porównanie z danymi podawanymi przez producenta pojazdu.</w:t>
      </w:r>
    </w:p>
    <w:p w14:paraId="02D41AC4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  <w:sz w:val="12"/>
          <w:szCs w:val="12"/>
        </w:rPr>
      </w:pPr>
    </w:p>
    <w:p w14:paraId="2CBD582C" w14:textId="77777777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10</w:t>
      </w:r>
    </w:p>
    <w:p w14:paraId="61A28F00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1E1390AB" w14:textId="50B596E4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Rodzic, który podpisał umowę, o której mowa w § 5, aby otrzymać zwrot kosztów przejazdu składa w Urzędzie Gminy Dubeninki oświadczenie/rachunek, którego wzór stanowi załącznik nr 1 do przedmiotowej umowy, nie później niż do 10 dnia miesiąca następującego po miesiącu, w którym realizowano dowóz ucznia.</w:t>
      </w:r>
    </w:p>
    <w:p w14:paraId="6FA1C431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2BF07500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716B9CEB" w14:textId="77777777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11</w:t>
      </w:r>
    </w:p>
    <w:p w14:paraId="0746927B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42C55BBD" w14:textId="486FE239" w:rsidR="00A972C0" w:rsidRDefault="00A972C0" w:rsidP="00A972C0">
      <w:pPr>
        <w:pStyle w:val="Standard"/>
        <w:autoSpaceDE w:val="0"/>
        <w:jc w:val="both"/>
      </w:pPr>
      <w:r>
        <w:rPr>
          <w:rFonts w:eastAsia="TimesNewRomanPSMT" w:cs="TimesNewRomanPSMT"/>
        </w:rPr>
        <w:t>Wypłata środków finansowych z tytułu zwrotu kosztów poniesionych za przejazd ucznia następuje do14 dni od dnia złożenia oświadczenia/rachunku.</w:t>
      </w:r>
    </w:p>
    <w:p w14:paraId="285D3A3A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sz w:val="12"/>
          <w:szCs w:val="12"/>
        </w:rPr>
      </w:pPr>
    </w:p>
    <w:p w14:paraId="1B8F915F" w14:textId="53394BB6" w:rsidR="00A972C0" w:rsidRDefault="00A972C0" w:rsidP="00A972C0">
      <w:pPr>
        <w:pStyle w:val="Standard"/>
        <w:autoSpaceDE w:val="0"/>
        <w:jc w:val="both"/>
      </w:pPr>
    </w:p>
    <w:p w14:paraId="5AD2CD00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56B41500" w14:textId="77777777" w:rsidR="00A972C0" w:rsidRDefault="00A972C0" w:rsidP="00A972C0">
      <w:pPr>
        <w:pStyle w:val="Standard"/>
        <w:autoSpaceDE w:val="0"/>
        <w:jc w:val="both"/>
        <w:rPr>
          <w:sz w:val="12"/>
          <w:szCs w:val="12"/>
        </w:rPr>
      </w:pPr>
    </w:p>
    <w:p w14:paraId="3F5940B2" w14:textId="5B4CC617" w:rsidR="00A972C0" w:rsidRDefault="00A972C0" w:rsidP="00A972C0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12</w:t>
      </w:r>
    </w:p>
    <w:p w14:paraId="2B584C41" w14:textId="77777777" w:rsidR="00A972C0" w:rsidRDefault="00A972C0" w:rsidP="00A972C0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559678F7" w14:textId="640F706F" w:rsidR="00A972C0" w:rsidRDefault="00A972C0" w:rsidP="00A972C0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</w:rPr>
        <w:t>Zarządzenie wchodzi w życie z dniem podpisania.</w:t>
      </w:r>
    </w:p>
    <w:p w14:paraId="08AB7F04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</w:rPr>
      </w:pPr>
    </w:p>
    <w:p w14:paraId="3634636B" w14:textId="77777777" w:rsidR="00A972C0" w:rsidRDefault="00A972C0" w:rsidP="00A972C0">
      <w:pPr>
        <w:pStyle w:val="Standard"/>
        <w:autoSpaceDE w:val="0"/>
        <w:jc w:val="both"/>
        <w:rPr>
          <w:rFonts w:eastAsia="TimesNewRomanPSMT" w:cs="TimesNewRomanPSMT"/>
        </w:rPr>
      </w:pPr>
    </w:p>
    <w:p w14:paraId="2A06AF3E" w14:textId="0B21100D" w:rsidR="00B90BC1" w:rsidRPr="00AD1EF8" w:rsidRDefault="00A972C0" w:rsidP="00AD1EF8">
      <w:pPr>
        <w:pStyle w:val="Standard"/>
        <w:jc w:val="both"/>
        <w:rPr>
          <w:rFonts w:eastAsia="TimesNewRomanPSMT" w:cs="TimesNewRomanPS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0BC1" w:rsidRPr="00AD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6AB2"/>
    <w:multiLevelType w:val="multilevel"/>
    <w:tmpl w:val="1E1ED0B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C0"/>
    <w:rsid w:val="003963C1"/>
    <w:rsid w:val="004F3590"/>
    <w:rsid w:val="004F5298"/>
    <w:rsid w:val="00747654"/>
    <w:rsid w:val="009D389E"/>
    <w:rsid w:val="00A441B7"/>
    <w:rsid w:val="00A972C0"/>
    <w:rsid w:val="00AD1EF8"/>
    <w:rsid w:val="00AE35B1"/>
    <w:rsid w:val="00E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61B4"/>
  <w15:chartTrackingRefBased/>
  <w15:docId w15:val="{8CEFA684-FE57-4154-9E9A-0FA1CBF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2C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2C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72C0"/>
    <w:rPr>
      <w:b/>
      <w:bCs/>
    </w:rPr>
  </w:style>
  <w:style w:type="paragraph" w:styleId="Akapitzlist">
    <w:name w:val="List Paragraph"/>
    <w:basedOn w:val="Normalny"/>
    <w:rsid w:val="00A972C0"/>
    <w:pPr>
      <w:ind w:left="720"/>
    </w:pPr>
    <w:rPr>
      <w:szCs w:val="21"/>
    </w:rPr>
  </w:style>
  <w:style w:type="paragraph" w:customStyle="1" w:styleId="text-justify">
    <w:name w:val="text-justify"/>
    <w:basedOn w:val="Normalny"/>
    <w:rsid w:val="00A972C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5</cp:revision>
  <cp:lastPrinted>2021-09-17T06:53:00Z</cp:lastPrinted>
  <dcterms:created xsi:type="dcterms:W3CDTF">2021-09-13T06:12:00Z</dcterms:created>
  <dcterms:modified xsi:type="dcterms:W3CDTF">2021-09-20T07:58:00Z</dcterms:modified>
</cp:coreProperties>
</file>