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0B5" w14:textId="77777777" w:rsidR="00072A03" w:rsidRPr="00072A03" w:rsidRDefault="00072A03" w:rsidP="00301E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UCHWAŁA Nr XX/164/21</w:t>
      </w:r>
    </w:p>
    <w:p w14:paraId="24279A3B" w14:textId="77777777" w:rsidR="00072A03" w:rsidRPr="00072A03" w:rsidRDefault="00072A03" w:rsidP="00301E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1E54812F" w14:textId="3CADC099" w:rsidR="00072A03" w:rsidRPr="00072A03" w:rsidRDefault="00072A03" w:rsidP="00301E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z dnia 2</w:t>
      </w:r>
      <w:r w:rsidR="004E0912">
        <w:rPr>
          <w:rFonts w:ascii="Arial" w:hAnsi="Arial" w:cs="Arial"/>
          <w:b/>
          <w:bCs/>
          <w:sz w:val="20"/>
          <w:szCs w:val="20"/>
        </w:rPr>
        <w:t>8</w:t>
      </w:r>
      <w:r w:rsidRPr="00072A03">
        <w:rPr>
          <w:rFonts w:ascii="Arial" w:hAnsi="Arial" w:cs="Arial"/>
          <w:b/>
          <w:bCs/>
          <w:sz w:val="20"/>
          <w:szCs w:val="20"/>
        </w:rPr>
        <w:t xml:space="preserve"> września 2021r.</w:t>
      </w:r>
    </w:p>
    <w:p w14:paraId="2AECA0F2" w14:textId="2B3A8D04" w:rsidR="00072A03" w:rsidRDefault="00072A03" w:rsidP="00301E5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b/>
          <w:bCs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w sprawie zmian w budżecie Gminy Dubeninki na 2021 rok.</w:t>
      </w:r>
    </w:p>
    <w:p w14:paraId="0040A2B5" w14:textId="77777777" w:rsidR="00301E51" w:rsidRPr="00072A03" w:rsidRDefault="00301E51" w:rsidP="00301E51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sz w:val="20"/>
          <w:szCs w:val="20"/>
        </w:rPr>
      </w:pPr>
    </w:p>
    <w:p w14:paraId="52E73895" w14:textId="07C26E36" w:rsidR="00072A03" w:rsidRDefault="00072A03" w:rsidP="009130D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Na podstawie art. 18 ust. 2 pkt 4 ustawy z dnia 8 marca 1990 r. o samorządzie gminnym (t.j. Dz. U. z 202</w:t>
      </w:r>
      <w:r w:rsidR="00A503AD">
        <w:rPr>
          <w:rFonts w:ascii="Arial" w:hAnsi="Arial" w:cs="Arial"/>
          <w:sz w:val="20"/>
          <w:szCs w:val="20"/>
        </w:rPr>
        <w:t>1</w:t>
      </w:r>
      <w:r w:rsidRPr="00072A03">
        <w:rPr>
          <w:rFonts w:ascii="Arial" w:hAnsi="Arial" w:cs="Arial"/>
          <w:sz w:val="20"/>
          <w:szCs w:val="20"/>
        </w:rPr>
        <w:t xml:space="preserve"> r. poz. </w:t>
      </w:r>
      <w:r w:rsidR="00A503AD">
        <w:rPr>
          <w:rFonts w:ascii="Arial" w:hAnsi="Arial" w:cs="Arial"/>
          <w:sz w:val="20"/>
          <w:szCs w:val="20"/>
        </w:rPr>
        <w:t>1372</w:t>
      </w:r>
      <w:r w:rsidRPr="00072A03">
        <w:rPr>
          <w:rFonts w:ascii="Arial" w:hAnsi="Arial" w:cs="Arial"/>
          <w:sz w:val="20"/>
          <w:szCs w:val="20"/>
        </w:rPr>
        <w:t>, z późn. zm.) oraz art. 211, art. 212, art. 236, art. 242, art. 243 ustawy z dnia 27 sierpnia 2009 r. o finansach publicznych (Dz,. U. z 2021 r., poz. 305 z poźń. zm.) uchwala się, co następuje:</w:t>
      </w:r>
    </w:p>
    <w:p w14:paraId="119B1467" w14:textId="77777777" w:rsidR="00301E51" w:rsidRPr="00072A03" w:rsidRDefault="00301E51" w:rsidP="009130D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28FB6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072A03">
        <w:rPr>
          <w:rFonts w:ascii="Arial" w:hAnsi="Arial" w:cs="Arial"/>
          <w:sz w:val="20"/>
          <w:szCs w:val="20"/>
        </w:rPr>
        <w:t>Wprowadza się zmiany w planie dochodów budżetowych:</w:t>
      </w:r>
    </w:p>
    <w:p w14:paraId="44FFFBF4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zwiększa się dochody o kwotę – 4.850.536,12 zł.</w:t>
      </w:r>
    </w:p>
    <w:p w14:paraId="2B719A61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dochody majątkowe o kwotę - 4.652.751,98 zł.</w:t>
      </w:r>
    </w:p>
    <w:p w14:paraId="403C53CE" w14:textId="4CDDC944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dochody bieżące o kwotę – 197.784,1</w:t>
      </w:r>
      <w:r w:rsidR="009A1A80">
        <w:rPr>
          <w:rFonts w:ascii="Arial" w:hAnsi="Arial" w:cs="Arial"/>
          <w:sz w:val="20"/>
          <w:szCs w:val="20"/>
        </w:rPr>
        <w:t>4</w:t>
      </w:r>
      <w:r w:rsidRPr="00072A03">
        <w:rPr>
          <w:rFonts w:ascii="Arial" w:hAnsi="Arial" w:cs="Arial"/>
          <w:sz w:val="20"/>
          <w:szCs w:val="20"/>
        </w:rPr>
        <w:t xml:space="preserve"> zł.</w:t>
      </w:r>
    </w:p>
    <w:p w14:paraId="6567D422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2. Zmniejsza się dochody o kwotę – 4.199.205,74 zł.</w:t>
      </w:r>
    </w:p>
    <w:p w14:paraId="5B42156F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dochody bieżące o kwotę – 39.396,00 zł.</w:t>
      </w:r>
    </w:p>
    <w:p w14:paraId="113D318C" w14:textId="430F5CDE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dochody maj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tkowe o kwot</w:t>
      </w:r>
      <w:r w:rsidR="00301E51">
        <w:rPr>
          <w:rFonts w:ascii="Arial" w:hAnsi="Arial" w:cs="Arial"/>
          <w:sz w:val="20"/>
          <w:szCs w:val="20"/>
        </w:rPr>
        <w:t>ę</w:t>
      </w:r>
      <w:r w:rsidRPr="00072A03">
        <w:rPr>
          <w:rFonts w:ascii="Arial" w:hAnsi="Arial" w:cs="Arial"/>
          <w:sz w:val="20"/>
          <w:szCs w:val="20"/>
        </w:rPr>
        <w:t xml:space="preserve"> - 4.159.809,74 zł.</w:t>
      </w:r>
    </w:p>
    <w:p w14:paraId="73A282C0" w14:textId="056A7AAE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zgodnie z załącznikiem Nr 1 do niniejszej uchwały.</w:t>
      </w:r>
    </w:p>
    <w:p w14:paraId="60F10EB8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7EF71C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§ 2</w:t>
      </w:r>
      <w:r w:rsidRPr="00072A03">
        <w:rPr>
          <w:rFonts w:ascii="Arial" w:hAnsi="Arial" w:cs="Arial"/>
          <w:sz w:val="20"/>
          <w:szCs w:val="20"/>
        </w:rPr>
        <w:t>. Wprowadza się zmiany w planie wydatków budżetowych:</w:t>
      </w:r>
    </w:p>
    <w:p w14:paraId="6DDAD4A5" w14:textId="1A86FFFF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1.Zwiększa się wydatki o kwotę - 885.826,41 zł.</w:t>
      </w:r>
    </w:p>
    <w:p w14:paraId="7F1CB839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wydatki majątkowe o kwotę - 220.215,27 zł.</w:t>
      </w:r>
    </w:p>
    <w:p w14:paraId="0BD44D55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wydatki bieżące o kwotę – 665.611,14 zł.</w:t>
      </w:r>
    </w:p>
    <w:p w14:paraId="6AA77BA3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2. Zmniejsza się wydatki o kwotę – 183.947,00 zł.</w:t>
      </w:r>
    </w:p>
    <w:p w14:paraId="363EFA2D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wydatki bieżące o kwotę – 183.947,00 zł.</w:t>
      </w:r>
    </w:p>
    <w:p w14:paraId="291061A6" w14:textId="1ACE9AD0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zgodnie z załącznikiem Nr 2 do niniejszej uchwały.</w:t>
      </w:r>
    </w:p>
    <w:p w14:paraId="0315DB9B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7ED3DA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072A03">
        <w:rPr>
          <w:rFonts w:ascii="Arial" w:hAnsi="Arial" w:cs="Arial"/>
          <w:sz w:val="20"/>
          <w:szCs w:val="20"/>
        </w:rPr>
        <w:t>Wprowadza się zmiany w załączniku "Zadania inwestycyjne do realizacji w 2021 r.",</w:t>
      </w:r>
    </w:p>
    <w:p w14:paraId="40923507" w14:textId="78968C11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zgodnie z załącznikiem Nr 3 do niniejszej uchwały.</w:t>
      </w:r>
    </w:p>
    <w:p w14:paraId="42886250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09177F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072A03">
        <w:rPr>
          <w:rFonts w:ascii="Arial" w:hAnsi="Arial" w:cs="Arial"/>
          <w:sz w:val="20"/>
          <w:szCs w:val="20"/>
        </w:rPr>
        <w:t xml:space="preserve">Wydatki majątkowe finansowane środkami z Rządowego Funduszu </w:t>
      </w:r>
    </w:p>
    <w:p w14:paraId="2BD747B1" w14:textId="0A6787C0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72A03">
        <w:rPr>
          <w:rFonts w:ascii="Arial" w:hAnsi="Arial" w:cs="Arial"/>
          <w:sz w:val="20"/>
          <w:szCs w:val="20"/>
        </w:rPr>
        <w:t>nwestycji Lokalnych w 2021 roku w wysokości 6.1</w:t>
      </w:r>
      <w:r w:rsidR="009A1A80">
        <w:rPr>
          <w:rFonts w:ascii="Arial" w:hAnsi="Arial" w:cs="Arial"/>
          <w:sz w:val="20"/>
          <w:szCs w:val="20"/>
        </w:rPr>
        <w:t>91.883,50</w:t>
      </w:r>
      <w:r w:rsidRPr="00072A03">
        <w:rPr>
          <w:rFonts w:ascii="Arial" w:hAnsi="Arial" w:cs="Arial"/>
          <w:sz w:val="20"/>
          <w:szCs w:val="20"/>
        </w:rPr>
        <w:t xml:space="preserve"> zł., w tym z RFIL </w:t>
      </w:r>
    </w:p>
    <w:p w14:paraId="7CE621FF" w14:textId="05306478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5.343.245,01 zł., zgodnie  z załącznikiem nr 4 do niniejszej uchwały.</w:t>
      </w:r>
    </w:p>
    <w:p w14:paraId="2C8AF50F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B32588" w14:textId="49C615F7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§ 5. P</w:t>
      </w:r>
      <w:r w:rsidRPr="00072A03">
        <w:rPr>
          <w:rFonts w:ascii="Arial" w:hAnsi="Arial" w:cs="Arial"/>
          <w:sz w:val="20"/>
          <w:szCs w:val="20"/>
        </w:rPr>
        <w:t>lanuje się deficyt budżetowy w wysokości 2.395.711,97 zł., który zostanie pokryty kredytem bankowym w wysokości 500.000,00 zł., wolnymi środkami w wysokości 182.195,69 zł. i nadwyżką budżetową w wysokości 1.713.516,28 zł. (przychody jednostek samorządu terytorialnego</w:t>
      </w:r>
      <w:r w:rsidR="002C4952">
        <w:rPr>
          <w:rFonts w:ascii="Arial" w:hAnsi="Arial" w:cs="Arial"/>
          <w:sz w:val="20"/>
          <w:szCs w:val="20"/>
        </w:rPr>
        <w:t xml:space="preserve"> </w:t>
      </w:r>
      <w:r w:rsidRPr="00072A03">
        <w:rPr>
          <w:rFonts w:ascii="Arial" w:hAnsi="Arial" w:cs="Arial"/>
          <w:sz w:val="20"/>
          <w:szCs w:val="20"/>
        </w:rPr>
        <w:t>z niewykorzystanych środków pieniężnych na rachunku bieżącym budżetu, wynikających z rozliczenia  dochodów i wydatków nimi finansowanych związanych ze szczególnymi zasadami wykonywania budżetu określonymi w odrębnych ustawach).</w:t>
      </w:r>
    </w:p>
    <w:p w14:paraId="073CE675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B3897B" w14:textId="4374A8E7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6. </w:t>
      </w:r>
      <w:r w:rsidRPr="00072A03">
        <w:rPr>
          <w:rFonts w:ascii="Arial" w:hAnsi="Arial" w:cs="Arial"/>
          <w:sz w:val="20"/>
          <w:szCs w:val="20"/>
        </w:rPr>
        <w:t>Ustala się kwotę przychodów w wysokości 3.265.180,34 zł., w tym z Rządowego Funduszu Inwestycji Lokalnych w wysokości 1.421.443,19 zł. i kwotą rozchodów w wysokości 869.468,37 zł.,w tym: spłata rat kredytu 350.065,68 i przelewy na konto lokat w wysokości 519.402,69 zł., zgodnie z załącznikiem Nr 5 do niniejszej uchwały.</w:t>
      </w:r>
    </w:p>
    <w:p w14:paraId="270EDD4E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ADFA91" w14:textId="3F0D0ABC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§ 7.</w:t>
      </w:r>
      <w:r w:rsidRPr="00072A03">
        <w:rPr>
          <w:rFonts w:ascii="Arial" w:hAnsi="Arial" w:cs="Arial"/>
          <w:sz w:val="20"/>
          <w:szCs w:val="20"/>
        </w:rPr>
        <w:t xml:space="preserve"> 1. Ustala się dochody w kwocie 25.934,14zł. z tytułu wydawania zezwoleń na sprzedaż napojów alkoholowych oraz wydatki w kwocie 65.770,07 zł. na realizację zadań określonych w gminnym programie profilaktyki i rozwiązywania problemów alkoholowych.</w:t>
      </w:r>
    </w:p>
    <w:p w14:paraId="61726012" w14:textId="2ACDEA2F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2. Ustala się wydatki w kwocie 6.000,00 zł. na realizację zadań określonym w gminnym programie przeciwdziałania narkomanii, zgodnie z załącznikiem nr 6 do niniejszej  uchwały.</w:t>
      </w:r>
    </w:p>
    <w:p w14:paraId="18F5F495" w14:textId="77777777" w:rsidR="00301E51" w:rsidRPr="00072A03" w:rsidRDefault="00301E51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DC72BE" w14:textId="3268056C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8. </w:t>
      </w:r>
      <w:r w:rsidRPr="00072A03">
        <w:rPr>
          <w:rFonts w:ascii="Arial" w:hAnsi="Arial" w:cs="Arial"/>
          <w:sz w:val="20"/>
          <w:szCs w:val="20"/>
        </w:rPr>
        <w:t>Ustala się dotacje z budżetu gminy podmiotom należącym i nie należącym do sektora</w:t>
      </w:r>
    </w:p>
    <w:p w14:paraId="532AEBEB" w14:textId="628ACCBF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finansów publicznych w wysokości 1.2</w:t>
      </w:r>
      <w:r w:rsidR="009A1A80">
        <w:rPr>
          <w:rFonts w:ascii="Arial" w:hAnsi="Arial" w:cs="Arial"/>
          <w:sz w:val="20"/>
          <w:szCs w:val="20"/>
        </w:rPr>
        <w:t>96.302,68</w:t>
      </w:r>
      <w:r w:rsidRPr="00072A03">
        <w:rPr>
          <w:rFonts w:ascii="Arial" w:hAnsi="Arial" w:cs="Arial"/>
          <w:sz w:val="20"/>
          <w:szCs w:val="20"/>
        </w:rPr>
        <w:t xml:space="preserve"> zł., zgodnie z zał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cznikiem nr 7 do niniejszej uchwały.</w:t>
      </w:r>
    </w:p>
    <w:p w14:paraId="7E256262" w14:textId="77777777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73A299" w14:textId="535298E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§ 9</w:t>
      </w:r>
      <w:r w:rsidRPr="00072A03">
        <w:rPr>
          <w:rFonts w:ascii="Arial" w:hAnsi="Arial" w:cs="Arial"/>
          <w:sz w:val="20"/>
          <w:szCs w:val="20"/>
        </w:rPr>
        <w:t>. Wprowadza się zmiany w załączniku "Dochody i wydatki związane z realizacją zadań realizowanych na podstawie umów lub porozumień między jednostkami samorządu terytorialnego w 2021 r.", zgodnie z załącznikiem nr 8 do niniejszej uchwały.</w:t>
      </w:r>
    </w:p>
    <w:p w14:paraId="6531BD25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320E22" w14:textId="05192052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lastRenderedPageBreak/>
        <w:t xml:space="preserve">§ 10. </w:t>
      </w:r>
      <w:r w:rsidRPr="00072A03">
        <w:rPr>
          <w:rFonts w:ascii="Arial" w:hAnsi="Arial" w:cs="Arial"/>
          <w:sz w:val="20"/>
          <w:szCs w:val="20"/>
        </w:rPr>
        <w:t>Ustala si</w:t>
      </w:r>
      <w:r w:rsidR="00301E51">
        <w:rPr>
          <w:rFonts w:ascii="Arial" w:hAnsi="Arial" w:cs="Arial"/>
          <w:sz w:val="20"/>
          <w:szCs w:val="20"/>
        </w:rPr>
        <w:t>ę</w:t>
      </w:r>
      <w:r w:rsidRPr="00072A03">
        <w:rPr>
          <w:rFonts w:ascii="Arial" w:hAnsi="Arial" w:cs="Arial"/>
          <w:sz w:val="20"/>
          <w:szCs w:val="20"/>
        </w:rPr>
        <w:t xml:space="preserve"> planowane dochody bieżące z tytułu opłat i kar za korzystanie ze środowiska w wysokości 12.000,00 zł. i wydatki w wysokości 26.913,52 zł.</w:t>
      </w:r>
    </w:p>
    <w:p w14:paraId="5B54F216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D8179F" w14:textId="757E9C6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11. </w:t>
      </w:r>
      <w:r w:rsidRPr="00072A03">
        <w:rPr>
          <w:rFonts w:ascii="Arial" w:hAnsi="Arial" w:cs="Arial"/>
          <w:sz w:val="20"/>
          <w:szCs w:val="20"/>
        </w:rPr>
        <w:t>Limity zobowiązań z tytułu zaciągniętych kredytów i pożyczek oraz emitowanych papierów wartościowych kredytów, zaci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gni</w:t>
      </w:r>
      <w:r w:rsidR="00301E51">
        <w:rPr>
          <w:rFonts w:ascii="Arial" w:hAnsi="Arial" w:cs="Arial"/>
          <w:sz w:val="20"/>
          <w:szCs w:val="20"/>
        </w:rPr>
        <w:t>ę</w:t>
      </w:r>
      <w:r w:rsidRPr="00072A03">
        <w:rPr>
          <w:rFonts w:ascii="Arial" w:hAnsi="Arial" w:cs="Arial"/>
          <w:sz w:val="20"/>
          <w:szCs w:val="20"/>
        </w:rPr>
        <w:t>tych na:</w:t>
      </w:r>
    </w:p>
    <w:p w14:paraId="510F229A" w14:textId="32D916E6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1. sfinansowanie przejściowego deficytu budżetu w kwocie - 500.000,00 zł.</w:t>
      </w:r>
    </w:p>
    <w:p w14:paraId="4CAF40BE" w14:textId="511A426B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2. sfinansowanie planowanego deficytu budżetu w kwocie - 500.000,00 zł.</w:t>
      </w:r>
    </w:p>
    <w:p w14:paraId="7A5387D8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FA0453" w14:textId="1082DC9C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12. </w:t>
      </w:r>
      <w:r w:rsidRPr="00072A03">
        <w:rPr>
          <w:rFonts w:ascii="Arial" w:hAnsi="Arial" w:cs="Arial"/>
          <w:sz w:val="20"/>
          <w:szCs w:val="20"/>
        </w:rPr>
        <w:t>1</w:t>
      </w:r>
      <w:r w:rsidRPr="00072A0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072A03">
        <w:rPr>
          <w:rFonts w:ascii="Arial" w:hAnsi="Arial" w:cs="Arial"/>
          <w:sz w:val="20"/>
          <w:szCs w:val="20"/>
        </w:rPr>
        <w:t>Upoważnia si</w:t>
      </w:r>
      <w:r w:rsidR="00301E51">
        <w:rPr>
          <w:rFonts w:ascii="Arial" w:hAnsi="Arial" w:cs="Arial"/>
          <w:sz w:val="20"/>
          <w:szCs w:val="20"/>
        </w:rPr>
        <w:t>ę</w:t>
      </w:r>
      <w:r w:rsidRPr="00072A03">
        <w:rPr>
          <w:rFonts w:ascii="Arial" w:hAnsi="Arial" w:cs="Arial"/>
          <w:sz w:val="20"/>
          <w:szCs w:val="20"/>
        </w:rPr>
        <w:t xml:space="preserve"> Wójta Gminy do zaciągania kredytów i pożyczek oraz emitowania papierów wartościowych na:</w:t>
      </w:r>
    </w:p>
    <w:p w14:paraId="2654378B" w14:textId="0103CF1E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1) pokrycia występującego w ciągu roku przejściowego deficytu budżetu jednostki</w:t>
      </w:r>
      <w:r w:rsidR="002C4952">
        <w:rPr>
          <w:rFonts w:ascii="Arial" w:hAnsi="Arial" w:cs="Arial"/>
          <w:sz w:val="20"/>
          <w:szCs w:val="20"/>
        </w:rPr>
        <w:t xml:space="preserve"> </w:t>
      </w:r>
      <w:r w:rsidRPr="00072A03">
        <w:rPr>
          <w:rFonts w:ascii="Arial" w:hAnsi="Arial" w:cs="Arial"/>
          <w:sz w:val="20"/>
          <w:szCs w:val="20"/>
        </w:rPr>
        <w:t>samorządu terytorialnego,</w:t>
      </w:r>
    </w:p>
    <w:p w14:paraId="07E3940F" w14:textId="14C22596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2) pokrycia występującego w ci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gu roku planowanego deficytu jednostki samorządu terytorialnego.</w:t>
      </w:r>
    </w:p>
    <w:p w14:paraId="40B3BEA5" w14:textId="5AC056A0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2. Ponadto upowa</w:t>
      </w:r>
      <w:r w:rsidR="00301E51">
        <w:rPr>
          <w:rFonts w:ascii="Arial" w:hAnsi="Arial" w:cs="Arial"/>
          <w:sz w:val="20"/>
          <w:szCs w:val="20"/>
        </w:rPr>
        <w:t>ż</w:t>
      </w:r>
      <w:r w:rsidRPr="00072A03">
        <w:rPr>
          <w:rFonts w:ascii="Arial" w:hAnsi="Arial" w:cs="Arial"/>
          <w:sz w:val="20"/>
          <w:szCs w:val="20"/>
        </w:rPr>
        <w:t>nia się Wójta Gminy do:</w:t>
      </w:r>
    </w:p>
    <w:p w14:paraId="4AA58673" w14:textId="1C2DAF3B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1) dokonywania innych zmian w planie wydatków niż okre</w:t>
      </w:r>
      <w:r w:rsidR="00301E51">
        <w:rPr>
          <w:rFonts w:ascii="Arial" w:hAnsi="Arial" w:cs="Arial"/>
          <w:sz w:val="20"/>
          <w:szCs w:val="20"/>
        </w:rPr>
        <w:t>ś</w:t>
      </w:r>
      <w:r w:rsidRPr="00072A03">
        <w:rPr>
          <w:rFonts w:ascii="Arial" w:hAnsi="Arial" w:cs="Arial"/>
          <w:sz w:val="20"/>
          <w:szCs w:val="20"/>
        </w:rPr>
        <w:t>lone w art. 257 ustawy o finansach publicznych, z wył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czeniem przeniesień wydatków między działami:</w:t>
      </w:r>
    </w:p>
    <w:p w14:paraId="4B23C0B2" w14:textId="21E29041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- polegaj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cych na przenoszeniu wydatków na wynagrodzenia w ramach działu nie powodujących zwi</w:t>
      </w:r>
      <w:r w:rsidR="00301E51">
        <w:rPr>
          <w:rFonts w:ascii="Arial" w:hAnsi="Arial" w:cs="Arial"/>
          <w:sz w:val="20"/>
          <w:szCs w:val="20"/>
        </w:rPr>
        <w:t>ę</w:t>
      </w:r>
      <w:r w:rsidRPr="00072A03">
        <w:rPr>
          <w:rFonts w:ascii="Arial" w:hAnsi="Arial" w:cs="Arial"/>
          <w:sz w:val="20"/>
          <w:szCs w:val="20"/>
        </w:rPr>
        <w:t>kszeń oni zmniejszeń kwoty wynagrodzeń w działach,</w:t>
      </w:r>
    </w:p>
    <w:p w14:paraId="68EA3B56" w14:textId="33A1F1F1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- inwestycyjnych, polegaj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cych na przenoszeniu wydatków miedzy zadaniami w ramach działu, rozdziału i paragrafu nie powoduj</w:t>
      </w:r>
      <w:r w:rsidR="00301E51">
        <w:rPr>
          <w:rFonts w:ascii="Arial" w:hAnsi="Arial" w:cs="Arial"/>
          <w:sz w:val="20"/>
          <w:szCs w:val="20"/>
        </w:rPr>
        <w:t>ą</w:t>
      </w:r>
      <w:r w:rsidRPr="00072A03">
        <w:rPr>
          <w:rFonts w:ascii="Arial" w:hAnsi="Arial" w:cs="Arial"/>
          <w:sz w:val="20"/>
          <w:szCs w:val="20"/>
        </w:rPr>
        <w:t>cych likwidacji zadania,</w:t>
      </w:r>
    </w:p>
    <w:p w14:paraId="787CA831" w14:textId="6F489AA6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2) przekazywania uprawnień do dokonywania przeniesień planowanych wydatków w ramach rozdziałów dyrektorom jednostek organizacyjnych gminy tj.:</w:t>
      </w:r>
    </w:p>
    <w:p w14:paraId="614D45C7" w14:textId="5FD846B2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- Dyrektorowi Szkoły Podstawowej w Dubeninkach,</w:t>
      </w:r>
    </w:p>
    <w:p w14:paraId="6C7AC55F" w14:textId="4575ADD0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3) lokowania wolnych środków budżetowych na rachunkach bankowych w innych bankach.</w:t>
      </w:r>
    </w:p>
    <w:p w14:paraId="3CF2C4CC" w14:textId="77777777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EC738" w14:textId="77777777" w:rsid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>§ 13.</w:t>
      </w:r>
      <w:r w:rsidRPr="00072A03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50FDF00B" w14:textId="446A3778" w:rsidR="00072A03" w:rsidRPr="00072A03" w:rsidRDefault="00072A03" w:rsidP="002C4952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1. Plan dochodów po zmianach - 21.078.359,39 zł.</w:t>
      </w:r>
    </w:p>
    <w:p w14:paraId="38EEC531" w14:textId="45E3709F" w:rsidR="00072A03" w:rsidRPr="00072A03" w:rsidRDefault="00072A03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dochody bieżące - 14.717.775,85 zł.</w:t>
      </w:r>
    </w:p>
    <w:p w14:paraId="74021366" w14:textId="77777777" w:rsidR="002C4952" w:rsidRDefault="00072A03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 xml:space="preserve">dochody majątkowe - 6.360.583,54 zł. </w:t>
      </w:r>
    </w:p>
    <w:p w14:paraId="3B0FB18F" w14:textId="66A62E72" w:rsidR="00072A03" w:rsidRPr="00072A03" w:rsidRDefault="009130D9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72A03" w:rsidRPr="00072A03">
        <w:rPr>
          <w:rFonts w:ascii="Arial" w:hAnsi="Arial" w:cs="Arial"/>
          <w:sz w:val="20"/>
          <w:szCs w:val="20"/>
        </w:rPr>
        <w:t>Plan wydatków po zmianach - 23.474.071,36 zł.</w:t>
      </w:r>
    </w:p>
    <w:p w14:paraId="641B7CBC" w14:textId="42458ADB" w:rsidR="00072A03" w:rsidRPr="00072A03" w:rsidRDefault="00072A03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 tym: wydatki bieżące - 15.156.084,01 zł.</w:t>
      </w:r>
    </w:p>
    <w:p w14:paraId="768200F6" w14:textId="2EB4B041" w:rsidR="00072A03" w:rsidRDefault="00072A03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>wydatki majątkowe - 8.317.987,35 zł.</w:t>
      </w:r>
    </w:p>
    <w:p w14:paraId="64DA7154" w14:textId="77777777" w:rsidR="00301E51" w:rsidRDefault="00301E51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C0BA92" w14:textId="67FB6727" w:rsidR="00072A03" w:rsidRPr="00072A03" w:rsidRDefault="00072A03" w:rsidP="002C49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b/>
          <w:bCs/>
          <w:sz w:val="20"/>
          <w:szCs w:val="20"/>
        </w:rPr>
        <w:t xml:space="preserve">§ 14.  </w:t>
      </w:r>
      <w:r w:rsidRPr="00072A03">
        <w:rPr>
          <w:rFonts w:ascii="Arial" w:hAnsi="Arial" w:cs="Arial"/>
          <w:sz w:val="20"/>
          <w:szCs w:val="20"/>
        </w:rPr>
        <w:t>Uchwała wchodzi w życie z dniem podjęcia i podlega ogłoszeniu w Dzienniku Urzędowym Województwa Warmińsko-Mazurskiego.</w:t>
      </w:r>
    </w:p>
    <w:p w14:paraId="4EC26275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48003E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3E06EA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  <w:t>Przewodniczący Rady Gminy</w:t>
      </w:r>
    </w:p>
    <w:p w14:paraId="399C2848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233F0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  <w:t xml:space="preserve">    </w:t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</w:r>
      <w:r w:rsidRPr="00072A03">
        <w:rPr>
          <w:rFonts w:ascii="Arial" w:hAnsi="Arial" w:cs="Arial"/>
          <w:sz w:val="20"/>
          <w:szCs w:val="20"/>
        </w:rPr>
        <w:tab/>
        <w:t xml:space="preserve">     Stanisław Rudziewicz</w:t>
      </w:r>
    </w:p>
    <w:p w14:paraId="534F5999" w14:textId="77777777" w:rsidR="00072A03" w:rsidRPr="00072A03" w:rsidRDefault="00072A03" w:rsidP="0091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2D3380" w14:textId="77777777" w:rsidR="00072A03" w:rsidRPr="00072A03" w:rsidRDefault="00072A03" w:rsidP="0091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Arial" w:hAnsi="Arial" w:cs="Arial"/>
          <w:sz w:val="20"/>
          <w:szCs w:val="20"/>
        </w:rPr>
      </w:pPr>
    </w:p>
    <w:p w14:paraId="2F1D8513" w14:textId="77777777" w:rsidR="00072A03" w:rsidRPr="00072A03" w:rsidRDefault="00072A03" w:rsidP="00913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AAC44" w14:textId="77777777" w:rsidR="008F57E8" w:rsidRDefault="008F57E8" w:rsidP="009130D9">
      <w:pPr>
        <w:spacing w:after="0"/>
        <w:jc w:val="both"/>
      </w:pPr>
    </w:p>
    <w:sectPr w:rsidR="008F57E8" w:rsidSect="00283DA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3"/>
    <w:rsid w:val="00072A03"/>
    <w:rsid w:val="002C4952"/>
    <w:rsid w:val="00301E51"/>
    <w:rsid w:val="004E0912"/>
    <w:rsid w:val="00851C75"/>
    <w:rsid w:val="008F57E8"/>
    <w:rsid w:val="009130D9"/>
    <w:rsid w:val="009A1A80"/>
    <w:rsid w:val="009F23E5"/>
    <w:rsid w:val="00A503AD"/>
    <w:rsid w:val="00E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F5CB"/>
  <w15:chartTrackingRefBased/>
  <w15:docId w15:val="{C70B4269-CF68-40BC-A358-FC1E417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6</cp:revision>
  <dcterms:created xsi:type="dcterms:W3CDTF">2021-09-28T11:31:00Z</dcterms:created>
  <dcterms:modified xsi:type="dcterms:W3CDTF">2021-10-01T11:01:00Z</dcterms:modified>
</cp:coreProperties>
</file>