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70BE" w14:textId="77777777" w:rsidR="008961E1" w:rsidRPr="003701E1" w:rsidRDefault="008961E1" w:rsidP="003701E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701E1">
        <w:rPr>
          <w:rFonts w:ascii="Arial" w:hAnsi="Arial" w:cs="Arial"/>
          <w:b/>
          <w:bCs/>
        </w:rPr>
        <w:t>ZARZĄDZENIE Nr 433/2022</w:t>
      </w:r>
    </w:p>
    <w:p w14:paraId="1A382D93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701E1">
        <w:rPr>
          <w:rFonts w:ascii="Arial" w:hAnsi="Arial" w:cs="Arial"/>
          <w:b/>
          <w:bCs/>
        </w:rPr>
        <w:t>Wójta Gminy Dubeninki</w:t>
      </w:r>
    </w:p>
    <w:p w14:paraId="78392050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701E1">
        <w:rPr>
          <w:rFonts w:ascii="Arial" w:hAnsi="Arial" w:cs="Arial"/>
          <w:b/>
          <w:bCs/>
        </w:rPr>
        <w:t xml:space="preserve">  z dnia 30 czerwca 2022 r.</w:t>
      </w:r>
    </w:p>
    <w:p w14:paraId="42999AF1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D9EF63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 xml:space="preserve">w sprawie: </w:t>
      </w:r>
      <w:r w:rsidRPr="003701E1">
        <w:rPr>
          <w:rFonts w:ascii="Arial" w:hAnsi="Arial" w:cs="Arial"/>
          <w:b/>
          <w:bCs/>
          <w:u w:val="single"/>
        </w:rPr>
        <w:t>zmian w budżecie gminy na 2022 rok.</w:t>
      </w:r>
    </w:p>
    <w:p w14:paraId="58C168A7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Na podstawie art. 257   ustawy z dnia 27 sierpnia  2009 roku o finansach publicznych</w:t>
      </w:r>
    </w:p>
    <w:p w14:paraId="0ED8B7A5" w14:textId="4A0CAC83" w:rsidR="00896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 xml:space="preserve"> (Dz. U. z 2021 r. poz. 305) Wójt Gminy Dubeninki zarządza, co następuje:</w:t>
      </w:r>
    </w:p>
    <w:p w14:paraId="6342EE10" w14:textId="77777777" w:rsidR="003701E1" w:rsidRPr="003701E1" w:rsidRDefault="00370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E662DC" w14:textId="53C46861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eastAsia="MS PGothic" w:hAnsi="Arial" w:cs="Arial"/>
          <w:b/>
          <w:bCs/>
        </w:rPr>
        <w:t>§ 1</w:t>
      </w:r>
      <w:r w:rsidR="003701E1">
        <w:rPr>
          <w:rFonts w:ascii="Arial" w:hAnsi="Arial" w:cs="Arial"/>
        </w:rPr>
        <w:t xml:space="preserve"> </w:t>
      </w:r>
      <w:r w:rsidRPr="003701E1">
        <w:rPr>
          <w:rFonts w:ascii="Arial" w:hAnsi="Arial" w:cs="Arial"/>
        </w:rPr>
        <w:t>Wprowadzić zmiany w planie dochodów budżetowych:</w:t>
      </w:r>
    </w:p>
    <w:p w14:paraId="796B5F18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1. Zwiększyć dochody o kwotę - 18.281,00 zł.</w:t>
      </w:r>
    </w:p>
    <w:p w14:paraId="272C1F5F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w tym: dochody bieżące o kwotę - 18.281,00 zł.</w:t>
      </w:r>
    </w:p>
    <w:p w14:paraId="62BC3888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2. Zmniejszyć dochody o kwotę - 8,10 zł.</w:t>
      </w:r>
    </w:p>
    <w:p w14:paraId="69D19C02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 xml:space="preserve">w tym: dochody bieżące o kwotę - 8,10 zł. </w:t>
      </w:r>
    </w:p>
    <w:p w14:paraId="295AFA6E" w14:textId="19B3B8CD" w:rsidR="00896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zgodnie z załącznikiem Nr 1.</w:t>
      </w:r>
    </w:p>
    <w:p w14:paraId="1EC553E9" w14:textId="77777777" w:rsidR="003701E1" w:rsidRPr="003701E1" w:rsidRDefault="00370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1BFB8D" w14:textId="0B35BB31" w:rsidR="008961E1" w:rsidRPr="00214DCE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01E1">
        <w:rPr>
          <w:rFonts w:ascii="Arial" w:eastAsia="MS PGothic" w:hAnsi="Arial" w:cs="Arial"/>
          <w:b/>
          <w:bCs/>
        </w:rPr>
        <w:t>§ 2</w:t>
      </w:r>
      <w:r w:rsidR="00214DCE">
        <w:rPr>
          <w:rFonts w:ascii="Arial" w:hAnsi="Arial" w:cs="Arial"/>
          <w:b/>
          <w:bCs/>
        </w:rPr>
        <w:t xml:space="preserve"> </w:t>
      </w:r>
      <w:r w:rsidRPr="003701E1">
        <w:rPr>
          <w:rFonts w:ascii="Arial" w:hAnsi="Arial" w:cs="Arial"/>
        </w:rPr>
        <w:t>Wprowadzić zmiany w planie wydatków budżetowych:</w:t>
      </w:r>
    </w:p>
    <w:p w14:paraId="4D8E4C4E" w14:textId="78EF95F1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1. Zwi</w:t>
      </w:r>
      <w:r w:rsidR="00F54F05" w:rsidRPr="003701E1">
        <w:rPr>
          <w:rFonts w:ascii="Arial" w:hAnsi="Arial" w:cs="Arial"/>
        </w:rPr>
        <w:t>ę</w:t>
      </w:r>
      <w:r w:rsidRPr="003701E1">
        <w:rPr>
          <w:rFonts w:ascii="Arial" w:hAnsi="Arial" w:cs="Arial"/>
        </w:rPr>
        <w:t>kszyć wydatki o kwotę - 19.126,10 zł.</w:t>
      </w:r>
    </w:p>
    <w:p w14:paraId="67121E61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w tym: wydatki bieżące o kwotę - 19.126,10 zł.</w:t>
      </w:r>
    </w:p>
    <w:p w14:paraId="3D246B78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2. Zmniejszyć dochody o kwotę - 853,20 zł.</w:t>
      </w:r>
    </w:p>
    <w:p w14:paraId="393BBA94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w tym: wydatki bieżące o kwotę - 853,20 zł.</w:t>
      </w:r>
    </w:p>
    <w:p w14:paraId="43718D64" w14:textId="275AEB98" w:rsidR="00896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zgodnie z załącznikiem Nr 2.</w:t>
      </w:r>
    </w:p>
    <w:p w14:paraId="660CE0D0" w14:textId="77777777" w:rsidR="00214DCE" w:rsidRPr="003701E1" w:rsidRDefault="00214DCE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3D2A66" w14:textId="44932F3F" w:rsidR="008961E1" w:rsidRPr="00214DCE" w:rsidRDefault="008961E1" w:rsidP="00214D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701E1">
        <w:rPr>
          <w:rFonts w:ascii="Arial" w:hAnsi="Arial" w:cs="Arial"/>
          <w:b/>
          <w:bCs/>
        </w:rPr>
        <w:t>§ 3</w:t>
      </w:r>
      <w:r w:rsidR="00214DCE">
        <w:rPr>
          <w:rFonts w:ascii="Arial" w:hAnsi="Arial" w:cs="Arial"/>
          <w:b/>
          <w:bCs/>
        </w:rPr>
        <w:t xml:space="preserve"> </w:t>
      </w:r>
      <w:r w:rsidRPr="003701E1">
        <w:rPr>
          <w:rFonts w:ascii="Arial" w:hAnsi="Arial" w:cs="Arial"/>
        </w:rPr>
        <w:t>Wprowadzić zmiany w załączniku "Dochody i wydatki związane z realizacją zadań</w:t>
      </w:r>
    </w:p>
    <w:p w14:paraId="2C9042BA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z zakresu administracji rządowej zleconych gminie i innych zadań zleconych ustawami</w:t>
      </w:r>
    </w:p>
    <w:p w14:paraId="355CB1D6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w 2022 roku". Dochody i wydatki związane z realizacją:</w:t>
      </w:r>
    </w:p>
    <w:p w14:paraId="401F3788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- zadań z zakresu administracji rządowej i innych zleconych jednostce samorządu</w:t>
      </w:r>
    </w:p>
    <w:p w14:paraId="08A23F9D" w14:textId="77777777" w:rsidR="008961E1" w:rsidRPr="00370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terytorialnego odrębnymi ustawami w kwocie 3.086.922,05 zł.</w:t>
      </w:r>
    </w:p>
    <w:p w14:paraId="536F3064" w14:textId="5D884F57" w:rsidR="008961E1" w:rsidRDefault="008961E1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zgodnie z załącznikiem Nr 3 i 3a.</w:t>
      </w:r>
    </w:p>
    <w:p w14:paraId="51589312" w14:textId="77777777" w:rsidR="00214DCE" w:rsidRPr="003701E1" w:rsidRDefault="00214DCE" w:rsidP="003701E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264721" w14:textId="77777777" w:rsidR="00141B66" w:rsidRDefault="00370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01E1">
        <w:rPr>
          <w:rFonts w:ascii="Arial" w:hAnsi="Arial" w:cs="Arial"/>
          <w:b/>
          <w:bCs/>
        </w:rPr>
        <w:t>§ 4</w:t>
      </w:r>
      <w:r w:rsidR="00214DCE">
        <w:rPr>
          <w:rFonts w:ascii="Arial" w:hAnsi="Arial" w:cs="Arial"/>
          <w:b/>
          <w:bCs/>
        </w:rPr>
        <w:t xml:space="preserve"> </w:t>
      </w:r>
      <w:r w:rsidRPr="003701E1">
        <w:rPr>
          <w:rFonts w:ascii="Arial" w:hAnsi="Arial" w:cs="Arial"/>
        </w:rPr>
        <w:t xml:space="preserve">Ustala się </w:t>
      </w:r>
      <w:r w:rsidRPr="003701E1">
        <w:rPr>
          <w:rFonts w:ascii="Arial" w:hAnsi="Arial" w:cs="Arial"/>
          <w:color w:val="000000"/>
        </w:rPr>
        <w:t>dotacje udzielone z budżetu gminy podmiotom należącym i  nie należącym do sektora finansów publicznych w kwocie 1.409.446,88 zł.</w:t>
      </w:r>
    </w:p>
    <w:p w14:paraId="243E6D3B" w14:textId="1F83B3D4" w:rsidR="003701E1" w:rsidRDefault="00370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701E1">
        <w:rPr>
          <w:rFonts w:ascii="Arial" w:hAnsi="Arial" w:cs="Arial"/>
          <w:color w:val="000000"/>
        </w:rPr>
        <w:t xml:space="preserve">zgodnie z  załącznikiem nr </w:t>
      </w:r>
      <w:r>
        <w:rPr>
          <w:rFonts w:ascii="Arial" w:hAnsi="Arial" w:cs="Arial"/>
          <w:color w:val="000000"/>
        </w:rPr>
        <w:t>4</w:t>
      </w:r>
      <w:r w:rsidRPr="003701E1">
        <w:rPr>
          <w:rFonts w:ascii="Arial" w:hAnsi="Arial" w:cs="Arial"/>
          <w:color w:val="000000"/>
        </w:rPr>
        <w:t xml:space="preserve">. </w:t>
      </w:r>
    </w:p>
    <w:p w14:paraId="3B29242A" w14:textId="77777777" w:rsidR="00214DCE" w:rsidRPr="00214DCE" w:rsidRDefault="00214DCE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E9AC2E" w14:textId="764A926D" w:rsidR="008961E1" w:rsidRPr="003701E1" w:rsidRDefault="008961E1" w:rsidP="00214DC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  <w:b/>
          <w:bCs/>
        </w:rPr>
        <w:t xml:space="preserve">§ </w:t>
      </w:r>
      <w:r w:rsidR="003701E1" w:rsidRPr="003701E1">
        <w:rPr>
          <w:rFonts w:ascii="Arial" w:hAnsi="Arial" w:cs="Arial"/>
          <w:b/>
          <w:bCs/>
        </w:rPr>
        <w:t>5</w:t>
      </w:r>
      <w:r w:rsidR="00214DCE">
        <w:rPr>
          <w:rFonts w:ascii="Arial" w:hAnsi="Arial" w:cs="Arial"/>
        </w:rPr>
        <w:t xml:space="preserve"> </w:t>
      </w:r>
      <w:r w:rsidRPr="003701E1">
        <w:rPr>
          <w:rFonts w:ascii="Arial" w:hAnsi="Arial" w:cs="Arial"/>
        </w:rPr>
        <w:t>Budżet po dokonanych zmianach wynosi:</w:t>
      </w:r>
    </w:p>
    <w:p w14:paraId="7C7F1A54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1. Plan dochodów po zmianach - 25.409.941,17 zł.</w:t>
      </w:r>
    </w:p>
    <w:p w14:paraId="3321FC82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w tym: dochody bieżące - 14.285.336,11 zł.</w:t>
      </w:r>
    </w:p>
    <w:p w14:paraId="39E0D8AD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dochody majątkowe - 11.124.605,06 zł.</w:t>
      </w:r>
    </w:p>
    <w:p w14:paraId="01E52956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2. Plan wydatków po zmianach - 28.596.358,99 zł.</w:t>
      </w:r>
    </w:p>
    <w:p w14:paraId="4F6F7C77" w14:textId="77777777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w tym: wydatki bieżące - 15.061.160,53 zł.</w:t>
      </w:r>
    </w:p>
    <w:p w14:paraId="0306D23B" w14:textId="72709E31" w:rsidR="008961E1" w:rsidRPr="003701E1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01E1">
        <w:rPr>
          <w:rFonts w:ascii="Arial" w:hAnsi="Arial" w:cs="Arial"/>
        </w:rPr>
        <w:t>wydatki majątkowe - 13.535.198,46 zł.</w:t>
      </w:r>
    </w:p>
    <w:p w14:paraId="6571C019" w14:textId="77777777" w:rsidR="003701E1" w:rsidRPr="003701E1" w:rsidRDefault="00370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180086" w14:textId="02A9ACC2" w:rsidR="008961E1" w:rsidRPr="00214DCE" w:rsidRDefault="008961E1" w:rsidP="003701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PGothic" w:hAnsi="Arial" w:cs="Arial"/>
          <w:b/>
          <w:bCs/>
        </w:rPr>
      </w:pPr>
      <w:r w:rsidRPr="003701E1">
        <w:rPr>
          <w:rFonts w:ascii="Arial" w:eastAsia="MS PGothic" w:hAnsi="Arial" w:cs="Arial"/>
          <w:b/>
          <w:bCs/>
        </w:rPr>
        <w:t>§</w:t>
      </w:r>
      <w:r w:rsidR="00214DCE">
        <w:rPr>
          <w:rFonts w:ascii="Arial" w:eastAsia="MS PGothic" w:hAnsi="Arial" w:cs="Arial"/>
          <w:b/>
          <w:bCs/>
        </w:rPr>
        <w:t xml:space="preserve"> </w:t>
      </w:r>
      <w:r w:rsidR="003701E1" w:rsidRPr="003701E1">
        <w:rPr>
          <w:rFonts w:ascii="Arial" w:eastAsia="MS PGothic" w:hAnsi="Arial" w:cs="Arial"/>
          <w:b/>
          <w:bCs/>
        </w:rPr>
        <w:t>6</w:t>
      </w:r>
      <w:r w:rsidR="00214DCE">
        <w:rPr>
          <w:rFonts w:ascii="Arial" w:eastAsia="MS PGothic" w:hAnsi="Arial" w:cs="Arial"/>
          <w:b/>
          <w:bCs/>
        </w:rPr>
        <w:t xml:space="preserve"> </w:t>
      </w:r>
      <w:r w:rsidRPr="003701E1">
        <w:rPr>
          <w:rFonts w:ascii="Arial" w:hAnsi="Arial" w:cs="Arial"/>
        </w:rPr>
        <w:t>Zarządzenie wchodzi w życie z dniem podjęcia i podlega ogłoszeniu na tablicy ogłoszeń w Urzędzie Gminy.</w:t>
      </w:r>
    </w:p>
    <w:p w14:paraId="19858A16" w14:textId="77777777" w:rsidR="001C0B59" w:rsidRPr="003701E1" w:rsidRDefault="001C0B59">
      <w:pPr>
        <w:rPr>
          <w:rFonts w:ascii="Arial" w:hAnsi="Arial" w:cs="Arial"/>
        </w:rPr>
      </w:pPr>
    </w:p>
    <w:sectPr w:rsidR="001C0B59" w:rsidRPr="003701E1" w:rsidSect="00D333E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E1"/>
    <w:rsid w:val="00141B66"/>
    <w:rsid w:val="001C0B59"/>
    <w:rsid w:val="00214DCE"/>
    <w:rsid w:val="003701E1"/>
    <w:rsid w:val="008961E1"/>
    <w:rsid w:val="00F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A1DB"/>
  <w15:chartTrackingRefBased/>
  <w15:docId w15:val="{0C99CD74-C795-4F6A-8533-5B329B1D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4</cp:revision>
  <dcterms:created xsi:type="dcterms:W3CDTF">2022-07-04T13:21:00Z</dcterms:created>
  <dcterms:modified xsi:type="dcterms:W3CDTF">2022-07-05T06:38:00Z</dcterms:modified>
</cp:coreProperties>
</file>