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D1C8" w14:textId="1820975B" w:rsidR="00DA52D0" w:rsidRDefault="00DA52D0" w:rsidP="00DA52D0">
      <w:pPr>
        <w:pStyle w:val="Textbody"/>
        <w:spacing w:after="0"/>
        <w:ind w:left="9912"/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</w:pPr>
      <w:r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Załącznik </w:t>
      </w:r>
      <w:r w:rsidR="00032AE1"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577EB5"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do Zarządzenia nr</w:t>
      </w:r>
      <w:r w:rsidR="00C2294F"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7CDF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451/2022</w:t>
      </w:r>
    </w:p>
    <w:p w14:paraId="355B3AC0" w14:textId="77777777" w:rsidR="006A47CA" w:rsidRPr="00694A95" w:rsidRDefault="006A47CA" w:rsidP="00DA52D0">
      <w:pPr>
        <w:pStyle w:val="Textbody"/>
        <w:spacing w:after="0"/>
        <w:ind w:left="9912"/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85E1093" w14:textId="0DA25987" w:rsidR="00DA52D0" w:rsidRPr="00694A95" w:rsidRDefault="00DA52D0" w:rsidP="00DA52D0">
      <w:pPr>
        <w:pStyle w:val="Textbody"/>
        <w:spacing w:after="0"/>
        <w:ind w:left="9204" w:firstLine="708"/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</w:pPr>
      <w:r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Wójta Gminy Dubeninki</w:t>
      </w:r>
    </w:p>
    <w:p w14:paraId="2851404C" w14:textId="4BE19D72" w:rsidR="00DA52D0" w:rsidRPr="00694A95" w:rsidRDefault="00DA52D0" w:rsidP="00DA52D0">
      <w:pPr>
        <w:pStyle w:val="Textbody"/>
        <w:spacing w:after="0"/>
        <w:ind w:left="9204" w:firstLine="708"/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</w:pPr>
      <w:r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z dnia </w:t>
      </w:r>
      <w:r w:rsidR="00A05ACA"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10 sierpnia</w:t>
      </w:r>
      <w:r w:rsidR="00BC5161"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 2022</w:t>
      </w:r>
      <w:r w:rsidR="00EE70AB"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 roku</w:t>
      </w:r>
    </w:p>
    <w:p w14:paraId="0D3FFACC" w14:textId="008EBE73" w:rsidR="00D268BF" w:rsidRPr="00E02DDD" w:rsidRDefault="00523B15" w:rsidP="00523B15">
      <w:pPr>
        <w:pStyle w:val="Textbody"/>
        <w:jc w:val="center"/>
        <w:rPr>
          <w:rStyle w:val="StrongEmphasis"/>
          <w:rFonts w:asciiTheme="minorHAnsi" w:hAnsiTheme="minorHAnsi" w:cstheme="minorHAnsi"/>
        </w:rPr>
      </w:pPr>
      <w:r w:rsidRPr="00E02DDD">
        <w:rPr>
          <w:rStyle w:val="StrongEmphasis"/>
          <w:rFonts w:asciiTheme="minorHAnsi" w:hAnsiTheme="minorHAnsi" w:cstheme="minorHAnsi"/>
        </w:rPr>
        <w:t>WYKAZ</w:t>
      </w:r>
    </w:p>
    <w:p w14:paraId="5B0E8FA8" w14:textId="7B145AC1" w:rsidR="00523B15" w:rsidRPr="00E02DDD" w:rsidRDefault="00523B15" w:rsidP="00523B15">
      <w:pPr>
        <w:pStyle w:val="Textbody"/>
        <w:jc w:val="center"/>
        <w:rPr>
          <w:rFonts w:asciiTheme="minorHAnsi" w:hAnsiTheme="minorHAnsi" w:cstheme="minorHAnsi"/>
        </w:rPr>
      </w:pPr>
      <w:r w:rsidRPr="00E02DDD">
        <w:rPr>
          <w:rFonts w:asciiTheme="minorHAnsi" w:hAnsiTheme="minorHAnsi" w:cstheme="minorHAnsi"/>
          <w:b/>
        </w:rPr>
        <w:t xml:space="preserve">nieruchomości </w:t>
      </w:r>
      <w:r w:rsidR="00585DE5" w:rsidRPr="00E02DDD">
        <w:rPr>
          <w:rFonts w:asciiTheme="minorHAnsi" w:hAnsiTheme="minorHAnsi" w:cstheme="minorHAnsi"/>
          <w:b/>
        </w:rPr>
        <w:t>gminn</w:t>
      </w:r>
      <w:r w:rsidR="00EE70AB" w:rsidRPr="00E02DDD">
        <w:rPr>
          <w:rFonts w:asciiTheme="minorHAnsi" w:hAnsiTheme="minorHAnsi" w:cstheme="minorHAnsi"/>
          <w:b/>
        </w:rPr>
        <w:t>ych</w:t>
      </w:r>
      <w:r w:rsidR="00585DE5" w:rsidRPr="00E02DDD">
        <w:rPr>
          <w:rFonts w:asciiTheme="minorHAnsi" w:hAnsiTheme="minorHAnsi" w:cstheme="minorHAnsi"/>
          <w:b/>
        </w:rPr>
        <w:t xml:space="preserve"> </w:t>
      </w:r>
      <w:r w:rsidRPr="00E02DDD">
        <w:rPr>
          <w:rFonts w:asciiTheme="minorHAnsi" w:hAnsiTheme="minorHAnsi" w:cstheme="minorHAnsi"/>
          <w:b/>
        </w:rPr>
        <w:t>przeznaczon</w:t>
      </w:r>
      <w:r w:rsidR="00EE70AB" w:rsidRPr="00E02DDD">
        <w:rPr>
          <w:rFonts w:asciiTheme="minorHAnsi" w:hAnsiTheme="minorHAnsi" w:cstheme="minorHAnsi"/>
          <w:b/>
        </w:rPr>
        <w:t>ych</w:t>
      </w:r>
      <w:r w:rsidRPr="00E02DDD">
        <w:rPr>
          <w:rFonts w:asciiTheme="minorHAnsi" w:hAnsiTheme="minorHAnsi" w:cstheme="minorHAnsi"/>
          <w:b/>
        </w:rPr>
        <w:t xml:space="preserve"> do </w:t>
      </w:r>
      <w:r w:rsidR="00220094" w:rsidRPr="00E02DDD">
        <w:rPr>
          <w:rFonts w:asciiTheme="minorHAnsi" w:hAnsiTheme="minorHAnsi" w:cstheme="minorHAnsi"/>
          <w:b/>
        </w:rPr>
        <w:t>sprzedaży</w:t>
      </w:r>
    </w:p>
    <w:tbl>
      <w:tblPr>
        <w:tblW w:w="14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134"/>
        <w:gridCol w:w="5244"/>
        <w:gridCol w:w="2268"/>
        <w:gridCol w:w="2779"/>
      </w:tblGrid>
      <w:tr w:rsidR="005C1964" w:rsidRPr="00E02DDD" w14:paraId="6C413AEB" w14:textId="77777777" w:rsidTr="00CA5F88">
        <w:trPr>
          <w:trHeight w:val="1076"/>
        </w:trPr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A09C1" w14:textId="77777777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11013066"/>
            <w:r w:rsidRPr="00E02DDD">
              <w:rPr>
                <w:rFonts w:asciiTheme="minorHAnsi" w:hAnsiTheme="minorHAnsi" w:cstheme="minorHAnsi"/>
                <w:b/>
                <w:bCs/>
              </w:rPr>
              <w:t>Oznaczenie nieruchomości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51645" w14:textId="77777777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>Pow.</w:t>
            </w:r>
          </w:p>
          <w:p w14:paraId="0B7410CA" w14:textId="77777777" w:rsidR="00523B15" w:rsidRPr="00E02DDD" w:rsidRDefault="00523B15" w:rsidP="00E11DD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>w ha</w:t>
            </w:r>
          </w:p>
        </w:tc>
        <w:tc>
          <w:tcPr>
            <w:tcW w:w="524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4BFF0" w14:textId="77777777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3460FB" w14:textId="77777777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>Opis</w:t>
            </w:r>
          </w:p>
          <w:p w14:paraId="2F7974B2" w14:textId="77777777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>nieruchomości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9FB6" w14:textId="77777777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>Cena nieruchomości</w:t>
            </w:r>
          </w:p>
          <w:p w14:paraId="51C1FB28" w14:textId="5681D88A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 xml:space="preserve">w zł </w:t>
            </w:r>
          </w:p>
        </w:tc>
        <w:tc>
          <w:tcPr>
            <w:tcW w:w="277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8E8" w14:textId="77777777" w:rsidR="00523B15" w:rsidRPr="00E02DDD" w:rsidRDefault="00523B15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>Forma nabycia</w:t>
            </w:r>
          </w:p>
        </w:tc>
      </w:tr>
      <w:bookmarkEnd w:id="0"/>
      <w:tr w:rsidR="005C1964" w:rsidRPr="00E02DDD" w14:paraId="5F992802" w14:textId="77777777" w:rsidTr="000F7211">
        <w:trPr>
          <w:trHeight w:val="1422"/>
        </w:trPr>
        <w:tc>
          <w:tcPr>
            <w:tcW w:w="2679" w:type="dxa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3F406" w14:textId="51215DD2" w:rsidR="00523B15" w:rsidRPr="00E02DDD" w:rsidRDefault="00E1078E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02DDD">
              <w:rPr>
                <w:rFonts w:asciiTheme="minorHAnsi" w:hAnsiTheme="minorHAnsi" w:cstheme="minorHAnsi"/>
              </w:rPr>
              <w:t>D</w:t>
            </w:r>
            <w:r w:rsidR="00523B15" w:rsidRPr="00E02DDD">
              <w:rPr>
                <w:rFonts w:asciiTheme="minorHAnsi" w:hAnsiTheme="minorHAnsi" w:cstheme="minorHAnsi"/>
              </w:rPr>
              <w:t>ział</w:t>
            </w:r>
            <w:r w:rsidRPr="00E02DDD">
              <w:rPr>
                <w:rFonts w:asciiTheme="minorHAnsi" w:hAnsiTheme="minorHAnsi" w:cstheme="minorHAnsi"/>
              </w:rPr>
              <w:t>ka</w:t>
            </w:r>
            <w:r w:rsidR="00523B15" w:rsidRPr="00E02DDD">
              <w:rPr>
                <w:rFonts w:asciiTheme="minorHAnsi" w:hAnsiTheme="minorHAnsi" w:cstheme="minorHAnsi"/>
              </w:rPr>
              <w:t xml:space="preserve"> o nr. </w:t>
            </w:r>
            <w:r w:rsidR="0090244B" w:rsidRPr="00E02DDD">
              <w:rPr>
                <w:rFonts w:asciiTheme="minorHAnsi" w:hAnsiTheme="minorHAnsi" w:cstheme="minorHAnsi"/>
                <w:b/>
                <w:bCs/>
              </w:rPr>
              <w:t>1</w:t>
            </w:r>
            <w:r w:rsidR="00694A95">
              <w:rPr>
                <w:rFonts w:asciiTheme="minorHAnsi" w:hAnsiTheme="minorHAnsi" w:cstheme="minorHAnsi"/>
                <w:b/>
                <w:bCs/>
              </w:rPr>
              <w:t>25/7</w:t>
            </w:r>
            <w:r w:rsidR="00523B15" w:rsidRPr="00E02DDD">
              <w:rPr>
                <w:rFonts w:asciiTheme="minorHAnsi" w:hAnsiTheme="minorHAnsi" w:cstheme="minorHAnsi"/>
              </w:rPr>
              <w:t xml:space="preserve"> obręb geod. </w:t>
            </w:r>
            <w:proofErr w:type="spellStart"/>
            <w:r w:rsidR="00A05ACA" w:rsidRPr="00E02DDD">
              <w:rPr>
                <w:rFonts w:asciiTheme="minorHAnsi" w:hAnsiTheme="minorHAnsi" w:cstheme="minorHAnsi"/>
              </w:rPr>
              <w:t>Kiepojcie</w:t>
            </w:r>
            <w:proofErr w:type="spellEnd"/>
          </w:p>
          <w:p w14:paraId="44EDFD77" w14:textId="27CD2D0E" w:rsidR="00EE70AB" w:rsidRPr="00E02DDD" w:rsidRDefault="00EE70AB" w:rsidP="00E11DD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02DDD">
              <w:rPr>
                <w:rFonts w:asciiTheme="minorHAnsi" w:hAnsiTheme="minorHAnsi" w:cstheme="minorHAnsi"/>
              </w:rPr>
              <w:t>KW OL1C/</w:t>
            </w:r>
            <w:r w:rsidR="00694A95">
              <w:rPr>
                <w:rFonts w:asciiTheme="minorHAnsi" w:hAnsiTheme="minorHAnsi" w:cstheme="minorHAnsi"/>
              </w:rPr>
              <w:t>00000637/5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B6137" w14:textId="598F75D5" w:rsidR="00523B15" w:rsidRPr="00E02DDD" w:rsidRDefault="0090244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02DDD">
              <w:rPr>
                <w:rFonts w:asciiTheme="minorHAnsi" w:hAnsiTheme="minorHAnsi" w:cstheme="minorHAnsi"/>
                <w:b/>
                <w:bCs/>
              </w:rPr>
              <w:t>0,0</w:t>
            </w:r>
            <w:r w:rsidR="00694A95">
              <w:rPr>
                <w:rFonts w:asciiTheme="minorHAnsi" w:hAnsiTheme="minorHAnsi" w:cstheme="minorHAnsi"/>
                <w:b/>
                <w:bCs/>
              </w:rPr>
              <w:t>758</w:t>
            </w:r>
            <w:r w:rsidR="00E11DD9" w:rsidRPr="00E02DDD">
              <w:rPr>
                <w:rFonts w:asciiTheme="minorHAnsi" w:hAnsiTheme="minorHAnsi" w:cstheme="minorHAnsi"/>
                <w:b/>
                <w:bCs/>
              </w:rPr>
              <w:t xml:space="preserve"> ha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D435D" w14:textId="696A2593" w:rsidR="00523B15" w:rsidRPr="00E02DDD" w:rsidRDefault="000F7211" w:rsidP="00EE70AB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Nieruchomość gruntowa niezabudowana, teren porośnięty roślinnością trawiastą oraz miejscowo zadrzewiony i zakrzaczony. Na terenie nieruchomości zlokalizowany słup energetyczny. Nieruchomość sąsiaduje w niedalekiej odległości z rozproszoną zabudową mieszkalną jednorodzinną, siedliskową, gruntami rolnymi oraz Jeziorem Przerośl. Brak ustanowionej drogi dojazdowej</w:t>
            </w:r>
            <w:r w:rsidR="008F5DFC">
              <w:rPr>
                <w:rFonts w:asciiTheme="minorHAnsi" w:hAnsiTheme="minorHAnsi" w:cstheme="minorHAnsi"/>
              </w:rPr>
              <w:t xml:space="preserve">. Kształt działki regularny, zbliżony kształtem do trójkąta. Warunki gruntowo-wodne przeciętne. Zgodnie z MPZP części wsi </w:t>
            </w:r>
            <w:proofErr w:type="spellStart"/>
            <w:r w:rsidR="008F5DFC">
              <w:rPr>
                <w:rFonts w:asciiTheme="minorHAnsi" w:hAnsiTheme="minorHAnsi" w:cstheme="minorHAnsi"/>
              </w:rPr>
              <w:t>Kiepojcie</w:t>
            </w:r>
            <w:proofErr w:type="spellEnd"/>
            <w:r w:rsidR="008F5DFC">
              <w:rPr>
                <w:rFonts w:asciiTheme="minorHAnsi" w:hAnsiTheme="minorHAnsi" w:cstheme="minorHAnsi"/>
              </w:rPr>
              <w:t xml:space="preserve"> działka znajduje się na terenie oznaczonym symbolem 9 RP/RZ – terenie użytków rolnych i </w:t>
            </w:r>
            <w:proofErr w:type="spellStart"/>
            <w:r w:rsidR="008F5DFC">
              <w:rPr>
                <w:rFonts w:asciiTheme="minorHAnsi" w:hAnsiTheme="minorHAnsi" w:cstheme="minorHAnsi"/>
              </w:rPr>
              <w:t>zadrzewień</w:t>
            </w:r>
            <w:proofErr w:type="spellEnd"/>
            <w:r w:rsidR="008F5DFC">
              <w:rPr>
                <w:rFonts w:asciiTheme="minorHAnsi" w:hAnsiTheme="minorHAnsi" w:cstheme="minorHAnsi"/>
              </w:rPr>
              <w:t xml:space="preserve"> śródpolnych.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E0C19" w14:textId="7A4510CD" w:rsidR="00523B15" w:rsidRPr="00E02DDD" w:rsidRDefault="000F7211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7.000,00 </w:t>
            </w:r>
            <w:r w:rsidR="00EE70AB" w:rsidRPr="00E02DD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4" w:space="0" w:color="auto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15FCE" w14:textId="33037A06" w:rsidR="004D3F3C" w:rsidRPr="00E02DDD" w:rsidRDefault="0090244B" w:rsidP="00DA52D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02DDD">
              <w:rPr>
                <w:rFonts w:asciiTheme="minorHAnsi" w:hAnsiTheme="minorHAnsi" w:cstheme="minorHAnsi"/>
              </w:rPr>
              <w:t>Bezprzetargowo</w:t>
            </w:r>
            <w:r w:rsidR="00EF2409">
              <w:rPr>
                <w:rFonts w:asciiTheme="minorHAnsi" w:hAnsiTheme="minorHAnsi" w:cstheme="minorHAnsi"/>
              </w:rPr>
              <w:t>,</w:t>
            </w:r>
            <w:r w:rsidRPr="00E02DDD">
              <w:rPr>
                <w:rFonts w:asciiTheme="minorHAnsi" w:hAnsiTheme="minorHAnsi" w:cstheme="minorHAnsi"/>
              </w:rPr>
              <w:t xml:space="preserve"> na poprawienie funkcjonalności nieruchomości sąsiedniej</w:t>
            </w:r>
          </w:p>
          <w:p w14:paraId="4088EA81" w14:textId="03BEFD0E" w:rsidR="00523B15" w:rsidRPr="00E02DDD" w:rsidRDefault="00DA52D0" w:rsidP="00DA52D0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E02DDD">
              <w:rPr>
                <w:rFonts w:asciiTheme="minorHAnsi" w:hAnsiTheme="minorHAnsi" w:cstheme="minorHAnsi"/>
              </w:rPr>
              <w:t xml:space="preserve">                 </w:t>
            </w:r>
          </w:p>
        </w:tc>
      </w:tr>
    </w:tbl>
    <w:p w14:paraId="0A1C71EC" w14:textId="77777777" w:rsidR="005866EA" w:rsidRPr="00E02DDD" w:rsidRDefault="005866EA" w:rsidP="00CA5F88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2C0D7432" w14:textId="18748836" w:rsidR="00D411A0" w:rsidRDefault="00523B15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  <w:bookmarkStart w:id="1" w:name="_Hlk111010750"/>
      <w:r w:rsidRPr="00E02DDD">
        <w:rPr>
          <w:rFonts w:asciiTheme="minorHAnsi" w:hAnsiTheme="minorHAnsi" w:cstheme="minorHAnsi"/>
        </w:rPr>
        <w:t xml:space="preserve">Zgodnie z przepisami art. 34 ust. 1 pkt 1 i pkt 2 ustawy z dnia 21 sierpnia 1997 </w:t>
      </w:r>
      <w:r w:rsidRPr="00E02DDD">
        <w:rPr>
          <w:rFonts w:asciiTheme="minorHAnsi" w:hAnsiTheme="minorHAnsi" w:cstheme="minorHAnsi"/>
        </w:rPr>
        <w:br/>
        <w:t>o gospodarce nieruchomościami (tekst jednolity Dz. U. z 20</w:t>
      </w:r>
      <w:r w:rsidR="00E11DD9" w:rsidRPr="00E02DDD">
        <w:rPr>
          <w:rFonts w:asciiTheme="minorHAnsi" w:hAnsiTheme="minorHAnsi" w:cstheme="minorHAnsi"/>
        </w:rPr>
        <w:t>2</w:t>
      </w:r>
      <w:r w:rsidR="00577EB5">
        <w:rPr>
          <w:rFonts w:asciiTheme="minorHAnsi" w:hAnsiTheme="minorHAnsi" w:cstheme="minorHAnsi"/>
        </w:rPr>
        <w:t>1</w:t>
      </w:r>
      <w:r w:rsidRPr="00E02DDD">
        <w:rPr>
          <w:rFonts w:asciiTheme="minorHAnsi" w:hAnsiTheme="minorHAnsi" w:cstheme="minorHAnsi"/>
        </w:rPr>
        <w:t xml:space="preserve"> r., poz. </w:t>
      </w:r>
      <w:r w:rsidR="00EE70AB" w:rsidRPr="00E02DDD">
        <w:rPr>
          <w:rFonts w:asciiTheme="minorHAnsi" w:hAnsiTheme="minorHAnsi" w:cstheme="minorHAnsi"/>
        </w:rPr>
        <w:t>1</w:t>
      </w:r>
      <w:r w:rsidR="008E2467">
        <w:rPr>
          <w:rFonts w:asciiTheme="minorHAnsi" w:hAnsiTheme="minorHAnsi" w:cstheme="minorHAnsi"/>
        </w:rPr>
        <w:t>899</w:t>
      </w:r>
      <w:r w:rsidR="00E11DD9" w:rsidRPr="00E02DDD">
        <w:rPr>
          <w:rFonts w:asciiTheme="minorHAnsi" w:hAnsiTheme="minorHAnsi" w:cstheme="minorHAnsi"/>
        </w:rPr>
        <w:t xml:space="preserve"> ze zm.</w:t>
      </w:r>
      <w:r w:rsidRPr="00E02DDD">
        <w:rPr>
          <w:rFonts w:asciiTheme="minorHAnsi" w:hAnsiTheme="minorHAnsi" w:cstheme="minorHAnsi"/>
        </w:rPr>
        <w:t>) termin złożenia wniosku przez osoby, którym przysługuje pierwszeństwo w nabyciu nieruchomości, wynosi 6 tygodni licząc od dnia wywieszenia wykazu</w:t>
      </w:r>
      <w:r w:rsidR="00C158D2" w:rsidRPr="00E02DDD">
        <w:rPr>
          <w:rFonts w:asciiTheme="minorHAnsi" w:hAnsiTheme="minorHAnsi" w:cstheme="minorHAnsi"/>
        </w:rPr>
        <w:t>.</w:t>
      </w:r>
    </w:p>
    <w:bookmarkEnd w:id="1"/>
    <w:p w14:paraId="01B60093" w14:textId="3E40CB36" w:rsidR="00032AE1" w:rsidRDefault="00032AE1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56C0BF38" w14:textId="3B74A7B4" w:rsidR="00032AE1" w:rsidRDefault="00032AE1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05526E80" w14:textId="1D4D1A73" w:rsidR="00032AE1" w:rsidRDefault="00032AE1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31FC6214" w14:textId="77777777" w:rsidR="00694A95" w:rsidRDefault="00694A95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4A0D5B29" w14:textId="7D6F002B" w:rsidR="00032AE1" w:rsidRDefault="00032AE1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26666E61" w14:textId="44512BDF" w:rsidR="00032AE1" w:rsidRDefault="00032AE1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790CDA42" w14:textId="7D1E046B" w:rsidR="00577EB5" w:rsidRDefault="00577EB5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38DF805F" w14:textId="5F889418" w:rsidR="00032AE1" w:rsidRDefault="00032AE1" w:rsidP="002D565C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14:paraId="28BA8B3A" w14:textId="695883DF" w:rsidR="00577EB5" w:rsidRPr="00694A95" w:rsidRDefault="00577EB5" w:rsidP="00577EB5">
      <w:pPr>
        <w:pStyle w:val="Textbody"/>
        <w:spacing w:after="0"/>
        <w:ind w:left="9912"/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</w:pPr>
      <w:r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2 do Zarządzenia nr </w:t>
      </w:r>
      <w:r w:rsidR="00617CDF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451/2022</w:t>
      </w:r>
    </w:p>
    <w:p w14:paraId="177BEBB7" w14:textId="77777777" w:rsidR="00577EB5" w:rsidRPr="00694A95" w:rsidRDefault="00577EB5" w:rsidP="00577EB5">
      <w:pPr>
        <w:pStyle w:val="Textbody"/>
        <w:spacing w:after="0"/>
        <w:ind w:left="9204" w:firstLine="708"/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</w:pPr>
      <w:r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Wójta Gminy Dubeninki</w:t>
      </w:r>
    </w:p>
    <w:p w14:paraId="080E9570" w14:textId="77777777" w:rsidR="00577EB5" w:rsidRPr="00694A95" w:rsidRDefault="00577EB5" w:rsidP="00577EB5">
      <w:pPr>
        <w:pStyle w:val="Textbody"/>
        <w:spacing w:after="0"/>
        <w:ind w:left="9204" w:firstLine="708"/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</w:pPr>
      <w:r w:rsidRPr="00694A95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z dnia 10 sierpnia 2022 roku</w:t>
      </w:r>
    </w:p>
    <w:p w14:paraId="3287A7E1" w14:textId="77777777" w:rsidR="00577EB5" w:rsidRPr="00694A95" w:rsidRDefault="00577EB5" w:rsidP="00577EB5">
      <w:pPr>
        <w:pStyle w:val="Textbody"/>
        <w:jc w:val="center"/>
        <w:rPr>
          <w:rStyle w:val="StrongEmphasis"/>
          <w:rFonts w:asciiTheme="minorHAnsi" w:hAnsiTheme="minorHAnsi" w:cstheme="minorHAnsi"/>
          <w:sz w:val="20"/>
          <w:szCs w:val="20"/>
        </w:rPr>
      </w:pPr>
      <w:r w:rsidRPr="00694A95">
        <w:rPr>
          <w:rStyle w:val="StrongEmphasis"/>
          <w:rFonts w:asciiTheme="minorHAnsi" w:hAnsiTheme="minorHAnsi" w:cstheme="minorHAnsi"/>
          <w:sz w:val="20"/>
          <w:szCs w:val="20"/>
        </w:rPr>
        <w:t>WYKAZ</w:t>
      </w:r>
    </w:p>
    <w:p w14:paraId="40C1A4FC" w14:textId="3827F176" w:rsidR="00577EB5" w:rsidRPr="00694A95" w:rsidRDefault="00577EB5" w:rsidP="00577EB5">
      <w:pPr>
        <w:pStyle w:val="Textbody"/>
        <w:jc w:val="center"/>
        <w:rPr>
          <w:rFonts w:asciiTheme="minorHAnsi" w:hAnsiTheme="minorHAnsi" w:cstheme="minorHAnsi"/>
          <w:sz w:val="20"/>
          <w:szCs w:val="20"/>
        </w:rPr>
      </w:pPr>
      <w:r w:rsidRPr="00694A95">
        <w:rPr>
          <w:rFonts w:asciiTheme="minorHAnsi" w:hAnsiTheme="minorHAnsi" w:cstheme="minorHAnsi"/>
          <w:b/>
          <w:sz w:val="20"/>
          <w:szCs w:val="20"/>
        </w:rPr>
        <w:t>nieruchomości gminnych przeznaczonych do dzierżawy</w:t>
      </w:r>
    </w:p>
    <w:p w14:paraId="2835884C" w14:textId="77777777" w:rsidR="00577EB5" w:rsidRPr="008750C1" w:rsidRDefault="00577EB5" w:rsidP="002D565C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4536"/>
        <w:gridCol w:w="1418"/>
        <w:gridCol w:w="1134"/>
        <w:gridCol w:w="1701"/>
        <w:gridCol w:w="2126"/>
      </w:tblGrid>
      <w:tr w:rsidR="00A616D4" w:rsidRPr="008750C1" w14:paraId="6C0A0872" w14:textId="6F36EAC1" w:rsidTr="00CD5EB1">
        <w:trPr>
          <w:trHeight w:val="11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885E" w14:textId="282CE80C" w:rsidR="00A616D4" w:rsidRPr="008750C1" w:rsidRDefault="00A616D4" w:rsidP="008750C1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Oznaczenie nieruchomości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66062" w14:textId="78296452" w:rsidR="00A616D4" w:rsidRPr="008750C1" w:rsidRDefault="00A616D4" w:rsidP="008750C1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Pow. w 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C4818" w14:textId="2663A314" w:rsidR="00A616D4" w:rsidRPr="008750C1" w:rsidRDefault="00A616D4" w:rsidP="008750C1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AE8" w14:textId="19F6EB83" w:rsidR="00A616D4" w:rsidRPr="00A97FD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7F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zagospodarowania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6BF45" w14:textId="65FEAD4B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czynszu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7330" w14:textId="6D0BE574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wnoszenia opłat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E5DA" w14:textId="3750F85D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 przekazania nieruchomości w dzierżawę</w:t>
            </w:r>
          </w:p>
        </w:tc>
      </w:tr>
      <w:tr w:rsidR="00A616D4" w:rsidRPr="008750C1" w14:paraId="3B58E468" w14:textId="23F699DD" w:rsidTr="00CD5EB1">
        <w:trPr>
          <w:trHeight w:val="1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ADD2E" w14:textId="77777777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A41AA7" w14:textId="77777777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 xml:space="preserve">Działka nr </w:t>
            </w: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141/10</w:t>
            </w: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 xml:space="preserve"> (część)</w:t>
            </w:r>
          </w:p>
          <w:p w14:paraId="109F7CEB" w14:textId="77777777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Obręb geod. Dubeninki</w:t>
            </w:r>
          </w:p>
          <w:p w14:paraId="51880DC6" w14:textId="1F778770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KW OL1C/00000305/9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4CEE" w14:textId="77777777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E524CB" w14:textId="77777777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7A650" w14:textId="77777777" w:rsidR="00A616D4" w:rsidRPr="00CD5EB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5E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0,2500 ha</w:t>
            </w:r>
          </w:p>
          <w:p w14:paraId="38C173F6" w14:textId="780A0D3A" w:rsidR="00CD5EB1" w:rsidRPr="00CD5EB1" w:rsidRDefault="00CD5EB1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5EB1">
              <w:rPr>
                <w:rFonts w:asciiTheme="minorHAnsi" w:hAnsiTheme="minorHAnsi" w:cstheme="minorHAnsi"/>
                <w:sz w:val="18"/>
                <w:szCs w:val="18"/>
              </w:rPr>
              <w:t>RIVa</w:t>
            </w:r>
            <w:proofErr w:type="spellEnd"/>
            <w:r w:rsidRPr="00CD5EB1">
              <w:rPr>
                <w:rFonts w:asciiTheme="minorHAnsi" w:hAnsiTheme="minorHAnsi" w:cstheme="minorHAnsi"/>
                <w:sz w:val="18"/>
                <w:szCs w:val="18"/>
              </w:rPr>
              <w:t xml:space="preserve"> – 0,2500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61B09" w14:textId="154C82D3" w:rsidR="00A616D4" w:rsidRPr="008750C1" w:rsidRDefault="00A616D4" w:rsidP="00881F95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Działka nie jest objęta obowiązującym planem miejscowym ani nie jest objęta obowiązkiem sporządzenia planu miejscowego, natomiast w studium uwarunkowań i kierunków zagospodarowania przestrzennego gminy  przeznaczona jest na cele rolne.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101" w14:textId="45F08B85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z dniem 1.10.2022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7DCF1" w14:textId="37EE5F5E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78D1" w14:textId="1C1FF519" w:rsidR="00A616D4" w:rsidRPr="00A616D4" w:rsidRDefault="00EF2409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616D4" w:rsidRPr="00A616D4">
              <w:rPr>
                <w:rFonts w:asciiTheme="minorHAnsi" w:hAnsiTheme="minorHAnsi" w:cstheme="minorHAnsi"/>
                <w:sz w:val="20"/>
                <w:szCs w:val="20"/>
              </w:rPr>
              <w:t>o 15-go każdego roku kalendarzowego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12E" w14:textId="42318389" w:rsidR="00A616D4" w:rsidRDefault="00A616D4" w:rsidP="00694A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Bezprzetargowo, umowa</w:t>
            </w:r>
          </w:p>
          <w:p w14:paraId="5C2EAF73" w14:textId="008FFB89" w:rsidR="00A616D4" w:rsidRDefault="00A616D4" w:rsidP="00694A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zostanie zawarta z dotychczasowym</w:t>
            </w:r>
          </w:p>
          <w:p w14:paraId="060DC265" w14:textId="77777777" w:rsidR="00A616D4" w:rsidRPr="008750C1" w:rsidRDefault="00A616D4" w:rsidP="00694A95">
            <w:pPr>
              <w:jc w:val="center"/>
              <w:rPr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dzierżawcą w/w gruntów.</w:t>
            </w:r>
          </w:p>
          <w:p w14:paraId="46797991" w14:textId="77777777" w:rsidR="00A616D4" w:rsidRPr="008750C1" w:rsidRDefault="00A616D4" w:rsidP="00694A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616D4" w:rsidRPr="008750C1" w14:paraId="501B22E5" w14:textId="3D39980D" w:rsidTr="00CD5EB1">
        <w:trPr>
          <w:trHeight w:val="1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0958" w14:textId="77777777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 xml:space="preserve">Działka nr </w:t>
            </w: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179/5</w:t>
            </w:r>
          </w:p>
          <w:p w14:paraId="49EB7B63" w14:textId="77777777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Obręb geod. Rogajny</w:t>
            </w:r>
          </w:p>
          <w:p w14:paraId="55766FCF" w14:textId="7756119C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KW OL1C/00021743/4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952BB" w14:textId="77777777" w:rsidR="00A616D4" w:rsidRPr="00CD5EB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5E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0,6147 ha</w:t>
            </w:r>
          </w:p>
          <w:p w14:paraId="0960D39C" w14:textId="77777777" w:rsidR="00CD5EB1" w:rsidRPr="00CD5EB1" w:rsidRDefault="00CD5EB1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5EB1">
              <w:rPr>
                <w:rFonts w:asciiTheme="minorHAnsi" w:hAnsiTheme="minorHAnsi" w:cstheme="minorHAnsi"/>
                <w:sz w:val="16"/>
                <w:szCs w:val="16"/>
              </w:rPr>
              <w:t>RIIIb</w:t>
            </w:r>
            <w:proofErr w:type="spellEnd"/>
            <w:r w:rsidRPr="00CD5EB1">
              <w:rPr>
                <w:rFonts w:asciiTheme="minorHAnsi" w:hAnsiTheme="minorHAnsi" w:cstheme="minorHAnsi"/>
                <w:sz w:val="16"/>
                <w:szCs w:val="16"/>
              </w:rPr>
              <w:t xml:space="preserve"> – 0,0532</w:t>
            </w:r>
          </w:p>
          <w:p w14:paraId="21FA39FB" w14:textId="77777777" w:rsidR="00CD5EB1" w:rsidRPr="00CD5EB1" w:rsidRDefault="00CD5EB1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D5EB1">
              <w:rPr>
                <w:rFonts w:asciiTheme="minorHAnsi" w:hAnsiTheme="minorHAnsi" w:cstheme="minorHAnsi"/>
                <w:sz w:val="16"/>
                <w:szCs w:val="16"/>
              </w:rPr>
              <w:t>RIVa</w:t>
            </w:r>
            <w:proofErr w:type="spellEnd"/>
            <w:r w:rsidRPr="00CD5EB1">
              <w:rPr>
                <w:rFonts w:asciiTheme="minorHAnsi" w:hAnsiTheme="minorHAnsi" w:cstheme="minorHAnsi"/>
                <w:sz w:val="16"/>
                <w:szCs w:val="16"/>
              </w:rPr>
              <w:t xml:space="preserve"> – 0,0234</w:t>
            </w:r>
          </w:p>
          <w:p w14:paraId="3BAC364F" w14:textId="1E3A4834" w:rsidR="00CD5EB1" w:rsidRPr="008750C1" w:rsidRDefault="00CD5EB1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CD5EB1">
              <w:rPr>
                <w:rFonts w:asciiTheme="minorHAnsi" w:hAnsiTheme="minorHAnsi" w:cstheme="minorHAnsi"/>
                <w:sz w:val="16"/>
                <w:szCs w:val="16"/>
              </w:rPr>
              <w:t>Lzr-RIVa</w:t>
            </w:r>
            <w:proofErr w:type="spellEnd"/>
            <w:r w:rsidRPr="00CD5EB1">
              <w:rPr>
                <w:rFonts w:asciiTheme="minorHAnsi" w:hAnsiTheme="minorHAnsi" w:cstheme="minorHAnsi"/>
                <w:sz w:val="16"/>
                <w:szCs w:val="16"/>
              </w:rPr>
              <w:t xml:space="preserve"> –0,5381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C53EF" w14:textId="64CB8EDB" w:rsidR="00A616D4" w:rsidRPr="008750C1" w:rsidRDefault="00A616D4" w:rsidP="00B47F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Działka nie jest objęta obowiązującym planem miejscowym ani nie jest objęta obowiązkiem sporządzenia planu miejscowego, natomiast w studium uwarunkowań i kierunków zagospodarowania przestrzennego gminy  przeznaczona jest na cele rolne.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8C2" w14:textId="22756CDE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z dniem 1.10.2022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CCC7E" w14:textId="380F449F" w:rsidR="00A616D4" w:rsidRPr="008750C1" w:rsidRDefault="00A616D4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122,94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77C8" w14:textId="5A7B758C" w:rsidR="00A616D4" w:rsidRPr="008750C1" w:rsidRDefault="00EF2409" w:rsidP="00881F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616D4" w:rsidRPr="00A616D4">
              <w:rPr>
                <w:rFonts w:asciiTheme="minorHAnsi" w:hAnsiTheme="minorHAnsi" w:cstheme="minorHAnsi"/>
                <w:sz w:val="20"/>
                <w:szCs w:val="20"/>
              </w:rPr>
              <w:t>o 15-go każdego roku kalendarzowego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C183" w14:textId="2EB1654D" w:rsidR="00A616D4" w:rsidRDefault="00A616D4" w:rsidP="00694A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Bezprzetargowo, umowa</w:t>
            </w:r>
          </w:p>
          <w:p w14:paraId="212FB042" w14:textId="66880D18" w:rsidR="00A616D4" w:rsidRDefault="00A616D4" w:rsidP="00694A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zostanie zawarta z dotychczasowym</w:t>
            </w:r>
          </w:p>
          <w:p w14:paraId="3D899C82" w14:textId="77777777" w:rsidR="00A616D4" w:rsidRPr="008750C1" w:rsidRDefault="00A616D4" w:rsidP="00694A95">
            <w:pPr>
              <w:jc w:val="center"/>
              <w:rPr>
                <w:sz w:val="20"/>
                <w:szCs w:val="20"/>
              </w:rPr>
            </w:pPr>
            <w:r w:rsidRPr="008750C1">
              <w:rPr>
                <w:rFonts w:asciiTheme="minorHAnsi" w:hAnsiTheme="minorHAnsi" w:cstheme="minorHAnsi"/>
                <w:sz w:val="20"/>
                <w:szCs w:val="20"/>
              </w:rPr>
              <w:t>dzierżawcą w/w gruntów.</w:t>
            </w:r>
          </w:p>
          <w:p w14:paraId="658B0589" w14:textId="77777777" w:rsidR="00A616D4" w:rsidRPr="008750C1" w:rsidRDefault="00A616D4" w:rsidP="00694A9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F560999" w14:textId="77777777" w:rsidR="00577EB5" w:rsidRPr="008750C1" w:rsidRDefault="00577EB5" w:rsidP="00577EB5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577EB5" w:rsidRPr="008750C1" w:rsidSect="00C1116C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5"/>
    <w:rsid w:val="00032AE1"/>
    <w:rsid w:val="000F7211"/>
    <w:rsid w:val="00146C57"/>
    <w:rsid w:val="00220094"/>
    <w:rsid w:val="002D565C"/>
    <w:rsid w:val="0037288F"/>
    <w:rsid w:val="00376ABF"/>
    <w:rsid w:val="003A6724"/>
    <w:rsid w:val="003B0F58"/>
    <w:rsid w:val="003C5D9C"/>
    <w:rsid w:val="003E3F23"/>
    <w:rsid w:val="0046171B"/>
    <w:rsid w:val="004D19A1"/>
    <w:rsid w:val="004D3F3C"/>
    <w:rsid w:val="00523B15"/>
    <w:rsid w:val="00577EB5"/>
    <w:rsid w:val="00585DE5"/>
    <w:rsid w:val="005866EA"/>
    <w:rsid w:val="005C1964"/>
    <w:rsid w:val="00617CDF"/>
    <w:rsid w:val="00694A95"/>
    <w:rsid w:val="006A47CA"/>
    <w:rsid w:val="007F2608"/>
    <w:rsid w:val="007F6B14"/>
    <w:rsid w:val="008750C1"/>
    <w:rsid w:val="008956AF"/>
    <w:rsid w:val="008B4317"/>
    <w:rsid w:val="008E2467"/>
    <w:rsid w:val="008F5DFC"/>
    <w:rsid w:val="0090244B"/>
    <w:rsid w:val="009400D7"/>
    <w:rsid w:val="009E1882"/>
    <w:rsid w:val="00A05ACA"/>
    <w:rsid w:val="00A616D4"/>
    <w:rsid w:val="00A671AC"/>
    <w:rsid w:val="00A965B3"/>
    <w:rsid w:val="00A97FD1"/>
    <w:rsid w:val="00B47F2D"/>
    <w:rsid w:val="00B64F8A"/>
    <w:rsid w:val="00BC5161"/>
    <w:rsid w:val="00BF5281"/>
    <w:rsid w:val="00BF71AA"/>
    <w:rsid w:val="00C1116C"/>
    <w:rsid w:val="00C158D2"/>
    <w:rsid w:val="00C2294F"/>
    <w:rsid w:val="00C460E0"/>
    <w:rsid w:val="00CA5F88"/>
    <w:rsid w:val="00CD5EB1"/>
    <w:rsid w:val="00CE1A87"/>
    <w:rsid w:val="00D040EF"/>
    <w:rsid w:val="00D26805"/>
    <w:rsid w:val="00D268BF"/>
    <w:rsid w:val="00D411A0"/>
    <w:rsid w:val="00DA0DC8"/>
    <w:rsid w:val="00DA52D0"/>
    <w:rsid w:val="00E02DDD"/>
    <w:rsid w:val="00E03A8F"/>
    <w:rsid w:val="00E1078E"/>
    <w:rsid w:val="00E11DD9"/>
    <w:rsid w:val="00E71FFE"/>
    <w:rsid w:val="00E9692F"/>
    <w:rsid w:val="00EE1C11"/>
    <w:rsid w:val="00EE70AB"/>
    <w:rsid w:val="00EF2409"/>
    <w:rsid w:val="00F078E7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6DA"/>
  <w15:docId w15:val="{01F1EFD3-46C0-474F-8210-C8DA043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3B15"/>
    <w:pPr>
      <w:spacing w:after="120"/>
    </w:pPr>
  </w:style>
  <w:style w:type="character" w:customStyle="1" w:styleId="StrongEmphasis">
    <w:name w:val="Strong Emphasis"/>
    <w:rsid w:val="00523B15"/>
    <w:rPr>
      <w:b/>
      <w:bCs/>
    </w:rPr>
  </w:style>
  <w:style w:type="paragraph" w:styleId="Tekstdymka">
    <w:name w:val="Balloon Text"/>
    <w:basedOn w:val="Normalny"/>
    <w:link w:val="TekstdymkaZnak"/>
    <w:semiHidden/>
    <w:rsid w:val="00E02DDD"/>
    <w:pPr>
      <w:widowControl/>
      <w:suppressAutoHyphens w:val="0"/>
      <w:overflowPunct w:val="0"/>
      <w:autoSpaceDE w:val="0"/>
      <w:adjustRightInd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semiHidden/>
    <w:rsid w:val="00E02D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12</cp:revision>
  <cp:lastPrinted>2022-08-10T12:12:00Z</cp:lastPrinted>
  <dcterms:created xsi:type="dcterms:W3CDTF">2022-08-10T05:56:00Z</dcterms:created>
  <dcterms:modified xsi:type="dcterms:W3CDTF">2022-08-10T12:13:00Z</dcterms:modified>
</cp:coreProperties>
</file>