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F2F8" w14:textId="77777777" w:rsidR="002842A4" w:rsidRPr="002842A4" w:rsidRDefault="002842A4" w:rsidP="002842A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>ZARZĄDZENIE Nr 449/2022</w:t>
      </w:r>
    </w:p>
    <w:p w14:paraId="6A2FF8CC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4D6888BE" w14:textId="2B06B564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 xml:space="preserve">  z dnia 0</w:t>
      </w:r>
      <w:r w:rsidR="00D07C5B">
        <w:rPr>
          <w:rFonts w:ascii="Arial" w:hAnsi="Arial" w:cs="Arial"/>
          <w:b/>
          <w:bCs/>
          <w:sz w:val="20"/>
          <w:szCs w:val="20"/>
        </w:rPr>
        <w:t>9</w:t>
      </w:r>
      <w:r w:rsidRPr="002842A4">
        <w:rPr>
          <w:rFonts w:ascii="Arial" w:hAnsi="Arial" w:cs="Arial"/>
          <w:b/>
          <w:bCs/>
          <w:sz w:val="20"/>
          <w:szCs w:val="20"/>
        </w:rPr>
        <w:t xml:space="preserve"> sierpnia 2022 r.</w:t>
      </w:r>
    </w:p>
    <w:p w14:paraId="3E52CAAC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3606AC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 xml:space="preserve">w sprawie: </w:t>
      </w:r>
      <w:r w:rsidRPr="002842A4">
        <w:rPr>
          <w:rFonts w:ascii="Arial" w:hAnsi="Arial" w:cs="Arial"/>
          <w:b/>
          <w:bCs/>
          <w:sz w:val="20"/>
          <w:szCs w:val="20"/>
          <w:u w:val="single"/>
        </w:rPr>
        <w:t>zmian w budżecie gminy na 2022 rok.</w:t>
      </w:r>
    </w:p>
    <w:p w14:paraId="78AAB452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47D4A4B3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 xml:space="preserve"> (Dz. U. z 2021 r. poz. 305) Wójt Gminy Dubeninki zarządza, co następuje:</w:t>
      </w:r>
    </w:p>
    <w:p w14:paraId="43BF4B0F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AF44BC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>§ 1</w:t>
      </w:r>
      <w:r w:rsidRPr="002842A4">
        <w:rPr>
          <w:rFonts w:ascii="Arial" w:hAnsi="Arial" w:cs="Arial"/>
          <w:sz w:val="20"/>
          <w:szCs w:val="20"/>
        </w:rPr>
        <w:t xml:space="preserve"> Wprowadzić zmiany w planie dochodów budżetowych:</w:t>
      </w:r>
    </w:p>
    <w:p w14:paraId="0AECA250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1. Zwiększyć dochody o kwotę - 12.400,46zł.</w:t>
      </w:r>
    </w:p>
    <w:p w14:paraId="331B8B83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tym: dochody bieżące o kwotę - 12.400,46 zł.</w:t>
      </w:r>
    </w:p>
    <w:p w14:paraId="42C40020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zgodnie z załącznikiem Nr 1.</w:t>
      </w:r>
    </w:p>
    <w:p w14:paraId="744595CD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0D2EF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 xml:space="preserve">§ 2 </w:t>
      </w:r>
      <w:r w:rsidRPr="002842A4">
        <w:rPr>
          <w:rFonts w:ascii="Arial" w:hAnsi="Arial" w:cs="Arial"/>
          <w:sz w:val="20"/>
          <w:szCs w:val="20"/>
        </w:rPr>
        <w:t>Wprowadzić zmiany w planie wydatków budżetowych:</w:t>
      </w:r>
    </w:p>
    <w:p w14:paraId="4AF8DF3C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1. Zwiększyć wydatki o kwotę - 42.701,56 zł.</w:t>
      </w:r>
    </w:p>
    <w:p w14:paraId="4898D46B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tym: wydatki bieżące o kwotę - 42.901,56 zł.</w:t>
      </w:r>
    </w:p>
    <w:p w14:paraId="2A19DB9F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2. Zmniejszyć dochody o kwotę - 30.301,10 zł.</w:t>
      </w:r>
    </w:p>
    <w:p w14:paraId="3D0B38EE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tym: wydatki bieżące o kwotę - 30.301,10 zł.</w:t>
      </w:r>
    </w:p>
    <w:p w14:paraId="7293D7F4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zgodnie z załącznikiem Nr 2.</w:t>
      </w:r>
    </w:p>
    <w:p w14:paraId="2CD08F26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1060AC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 xml:space="preserve">§ 3 </w:t>
      </w:r>
      <w:r w:rsidRPr="002842A4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</w:p>
    <w:p w14:paraId="07598559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105D592A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2022 roku". Dochody i wydatki związane z realizacją:</w:t>
      </w:r>
    </w:p>
    <w:p w14:paraId="68324BB7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- zadań z zakresu administracji rządowej i innych zleconych jednostce samorządu</w:t>
      </w:r>
    </w:p>
    <w:p w14:paraId="6C8F92CE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terytorialnego odrębnymi ustawami w kwocie 3.093.748,05 zł.</w:t>
      </w:r>
    </w:p>
    <w:p w14:paraId="5AFFD52E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zgodnie z załącznikiem Nr 3 i 3a.</w:t>
      </w:r>
    </w:p>
    <w:p w14:paraId="23A238BA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70A71" w14:textId="77777777" w:rsidR="002842A4" w:rsidRPr="002842A4" w:rsidRDefault="002842A4" w:rsidP="002842A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>§ 4</w:t>
      </w:r>
      <w:r w:rsidRPr="002842A4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090866D9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1. Plan dochodów po zmianach - 25.422.341,63 zł.</w:t>
      </w:r>
    </w:p>
    <w:p w14:paraId="225E457C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tym: dochody bieżące - 14.297.736,57 zł.</w:t>
      </w:r>
    </w:p>
    <w:p w14:paraId="159C77CC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dochody majątkowe - 11.124.605,06 zł.</w:t>
      </w:r>
    </w:p>
    <w:p w14:paraId="2EAC871B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2. Plan wydatków po zmianach - 28.608.759,45 zł.</w:t>
      </w:r>
    </w:p>
    <w:p w14:paraId="2BC7E0EA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 tym: wydatki bieżące - 15.073.560,99 zł.</w:t>
      </w:r>
    </w:p>
    <w:p w14:paraId="2E0C3D23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A4">
        <w:rPr>
          <w:rFonts w:ascii="Arial" w:hAnsi="Arial" w:cs="Arial"/>
          <w:sz w:val="20"/>
          <w:szCs w:val="20"/>
        </w:rPr>
        <w:t>wydatki majątkowe - 13.535.198,46 zł.</w:t>
      </w:r>
    </w:p>
    <w:p w14:paraId="2692302C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ED443" w14:textId="77777777" w:rsidR="002842A4" w:rsidRPr="002842A4" w:rsidRDefault="002842A4" w:rsidP="002842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842A4">
        <w:rPr>
          <w:rFonts w:ascii="Arial" w:hAnsi="Arial" w:cs="Arial"/>
          <w:b/>
          <w:bCs/>
          <w:sz w:val="20"/>
          <w:szCs w:val="20"/>
        </w:rPr>
        <w:t xml:space="preserve">§ 5 </w:t>
      </w:r>
      <w:r w:rsidRPr="002842A4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5831E4BB" w14:textId="77777777" w:rsidR="002842A4" w:rsidRPr="002842A4" w:rsidRDefault="002842A4" w:rsidP="00284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20C456" w14:textId="77777777" w:rsidR="002842A4" w:rsidRPr="002842A4" w:rsidRDefault="002842A4" w:rsidP="00284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E56667" w14:textId="77777777" w:rsidR="00EA6243" w:rsidRDefault="00EA6243"/>
    <w:sectPr w:rsidR="00EA6243" w:rsidSect="009A72A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2842A4"/>
    <w:rsid w:val="00D07C5B"/>
    <w:rsid w:val="00E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646C"/>
  <w15:chartTrackingRefBased/>
  <w15:docId w15:val="{2E4A579E-EA62-422E-99DC-936FF758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2</cp:revision>
  <cp:lastPrinted>2022-08-09T08:46:00Z</cp:lastPrinted>
  <dcterms:created xsi:type="dcterms:W3CDTF">2022-08-09T08:46:00Z</dcterms:created>
  <dcterms:modified xsi:type="dcterms:W3CDTF">2022-08-09T09:42:00Z</dcterms:modified>
</cp:coreProperties>
</file>