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17BB" w14:textId="7B9C6D2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 xml:space="preserve">ZARZĄDZENIE NR </w:t>
      </w:r>
      <w:r w:rsidR="00B05780">
        <w:rPr>
          <w:rFonts w:ascii="Times New Roman" w:hAnsi="Times New Roman" w:cs="Times New Roman"/>
          <w:b/>
          <w:bCs/>
          <w:sz w:val="20"/>
          <w:szCs w:val="20"/>
        </w:rPr>
        <w:t>479/2022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br/>
        <w:t>Wójta Gminy Dubeninki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br/>
        <w:t>z dnia 09 listopada 202</w:t>
      </w:r>
      <w:r w:rsidR="00B0578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FA5ECD">
        <w:rPr>
          <w:rFonts w:ascii="Times New Roman" w:hAnsi="Times New Roman" w:cs="Times New Roman"/>
          <w:sz w:val="20"/>
          <w:szCs w:val="20"/>
        </w:rPr>
        <w:t xml:space="preserve">w sprawie: 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t>wieloletniej</w:t>
      </w:r>
      <w:r w:rsidRPr="00FA5ECD">
        <w:rPr>
          <w:rFonts w:ascii="Times New Roman" w:hAnsi="Times New Roman" w:cs="Times New Roman"/>
          <w:sz w:val="20"/>
          <w:szCs w:val="20"/>
        </w:rPr>
        <w:t xml:space="preserve"> 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t>prognozy finansowej Gminy Dubeninki na lata 202</w:t>
      </w:r>
      <w:r w:rsidR="00B0578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B05780">
        <w:rPr>
          <w:rFonts w:ascii="Times New Roman" w:hAnsi="Times New Roman" w:cs="Times New Roman"/>
          <w:b/>
          <w:bCs/>
          <w:sz w:val="20"/>
          <w:szCs w:val="20"/>
        </w:rPr>
        <w:t>28</w:t>
      </w:r>
    </w:p>
    <w:p w14:paraId="04ED3EE6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92A87E" w14:textId="21FD2AE4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>Na podstawie art. 230 ustawy z dnia 27 sierpnia 2009 roku o finansach publicznych (Dz.U. z 202</w:t>
      </w:r>
      <w:r w:rsidR="00B05780">
        <w:rPr>
          <w:rFonts w:ascii="Times New Roman" w:hAnsi="Times New Roman" w:cs="Times New Roman"/>
          <w:sz w:val="20"/>
          <w:szCs w:val="20"/>
        </w:rPr>
        <w:t>2</w:t>
      </w:r>
      <w:r w:rsidRPr="00FA5ECD">
        <w:rPr>
          <w:rFonts w:ascii="Times New Roman" w:hAnsi="Times New Roman" w:cs="Times New Roman"/>
          <w:sz w:val="20"/>
          <w:szCs w:val="20"/>
        </w:rPr>
        <w:t xml:space="preserve"> roku poz. </w:t>
      </w:r>
      <w:r w:rsidR="00B05780">
        <w:rPr>
          <w:rFonts w:ascii="Times New Roman" w:hAnsi="Times New Roman" w:cs="Times New Roman"/>
          <w:sz w:val="20"/>
          <w:szCs w:val="20"/>
        </w:rPr>
        <w:t>1634</w:t>
      </w:r>
      <w:r w:rsidRPr="00FA5ECD">
        <w:rPr>
          <w:rFonts w:ascii="Times New Roman" w:hAnsi="Times New Roman" w:cs="Times New Roman"/>
          <w:sz w:val="20"/>
          <w:szCs w:val="20"/>
        </w:rPr>
        <w:t xml:space="preserve"> z późniejszymi zmianami)</w:t>
      </w:r>
    </w:p>
    <w:p w14:paraId="4156A052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>zarządzam, co następuje:</w:t>
      </w:r>
    </w:p>
    <w:p w14:paraId="33514C9F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>§1</w:t>
      </w:r>
    </w:p>
    <w:p w14:paraId="50F539A4" w14:textId="7C1C3323" w:rsidR="00FA5ECD" w:rsidRPr="00FA5ECD" w:rsidRDefault="00FA5ECD" w:rsidP="00FA5ECD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>Przyjąć projekt wieloletniej prognozy finansowej na lata 202</w:t>
      </w:r>
      <w:r w:rsidR="00B05780">
        <w:rPr>
          <w:rFonts w:ascii="Times New Roman" w:hAnsi="Times New Roman" w:cs="Times New Roman"/>
          <w:sz w:val="20"/>
          <w:szCs w:val="20"/>
        </w:rPr>
        <w:t>3</w:t>
      </w:r>
      <w:r w:rsidRPr="00FA5ECD">
        <w:rPr>
          <w:rFonts w:ascii="Times New Roman" w:hAnsi="Times New Roman" w:cs="Times New Roman"/>
          <w:sz w:val="20"/>
          <w:szCs w:val="20"/>
        </w:rPr>
        <w:t>-20</w:t>
      </w:r>
      <w:r w:rsidR="00B05780">
        <w:rPr>
          <w:rFonts w:ascii="Times New Roman" w:hAnsi="Times New Roman" w:cs="Times New Roman"/>
          <w:sz w:val="20"/>
          <w:szCs w:val="20"/>
        </w:rPr>
        <w:t>28</w:t>
      </w:r>
      <w:r w:rsidRPr="00FA5ECD">
        <w:rPr>
          <w:rFonts w:ascii="Times New Roman" w:hAnsi="Times New Roman" w:cs="Times New Roman"/>
          <w:sz w:val="20"/>
          <w:szCs w:val="20"/>
        </w:rPr>
        <w:t>, stanowiący załącznik Nr 1 do niniejszego zarządzenia.</w:t>
      </w:r>
    </w:p>
    <w:p w14:paraId="6AB12629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>§2</w:t>
      </w:r>
    </w:p>
    <w:p w14:paraId="2911EE14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>Niniejsze zarządzenie przekłada się:</w:t>
      </w:r>
    </w:p>
    <w:p w14:paraId="2FE7406C" w14:textId="77777777" w:rsidR="00FA5ECD" w:rsidRPr="00FA5ECD" w:rsidRDefault="00FA5ECD" w:rsidP="00FA5ECD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>Regionalnej Izbie Obrachunkowej w Olsztynie celem zaopiniowania.</w:t>
      </w:r>
    </w:p>
    <w:p w14:paraId="559F29D4" w14:textId="593F9AC7" w:rsidR="00FA5ECD" w:rsidRPr="00FA5ECD" w:rsidRDefault="00FA5ECD" w:rsidP="00FA5ECD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 xml:space="preserve">Radzie Gminy Dubeninki celem podjęcia uchwały w sprawie wieloletniej prognozy finansowej na lata </w:t>
      </w:r>
      <w:r w:rsidR="0083605C">
        <w:rPr>
          <w:rFonts w:ascii="Times New Roman" w:hAnsi="Times New Roman" w:cs="Times New Roman"/>
          <w:sz w:val="20"/>
          <w:szCs w:val="20"/>
        </w:rPr>
        <w:t xml:space="preserve">   </w:t>
      </w:r>
      <w:r w:rsidRPr="00FA5ECD">
        <w:rPr>
          <w:rFonts w:ascii="Times New Roman" w:hAnsi="Times New Roman" w:cs="Times New Roman"/>
          <w:sz w:val="20"/>
          <w:szCs w:val="20"/>
        </w:rPr>
        <w:t>202</w:t>
      </w:r>
      <w:r w:rsidR="00B05780">
        <w:rPr>
          <w:rFonts w:ascii="Times New Roman" w:hAnsi="Times New Roman" w:cs="Times New Roman"/>
          <w:sz w:val="20"/>
          <w:szCs w:val="20"/>
        </w:rPr>
        <w:t>3</w:t>
      </w:r>
      <w:r w:rsidRPr="00FA5ECD">
        <w:rPr>
          <w:rFonts w:ascii="Times New Roman" w:hAnsi="Times New Roman" w:cs="Times New Roman"/>
          <w:sz w:val="20"/>
          <w:szCs w:val="20"/>
        </w:rPr>
        <w:t>-20</w:t>
      </w:r>
      <w:r w:rsidR="00B05780">
        <w:rPr>
          <w:rFonts w:ascii="Times New Roman" w:hAnsi="Times New Roman" w:cs="Times New Roman"/>
          <w:sz w:val="20"/>
          <w:szCs w:val="20"/>
        </w:rPr>
        <w:t>28</w:t>
      </w:r>
    </w:p>
    <w:p w14:paraId="56148581" w14:textId="77777777" w:rsidR="00FA5ECD" w:rsidRPr="00FA5ECD" w:rsidRDefault="00FA5ECD" w:rsidP="00FA5ECD">
      <w:pPr>
        <w:tabs>
          <w:tab w:val="left" w:pos="284"/>
          <w:tab w:val="left" w:pos="4253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200" w:line="276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t>§3</w:t>
      </w:r>
    </w:p>
    <w:p w14:paraId="6C527762" w14:textId="77777777" w:rsidR="00FA5ECD" w:rsidRPr="00FA5ECD" w:rsidRDefault="00FA5ECD" w:rsidP="00FA5ECD">
      <w:pPr>
        <w:tabs>
          <w:tab w:val="left" w:pos="520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>Zarządzenie wchodzi w życie z dniem podpisania</w:t>
      </w:r>
      <w:r w:rsidRPr="00FA5ECD">
        <w:rPr>
          <w:rFonts w:ascii="Times New Roman" w:hAnsi="Times New Roman" w:cs="Times New Roman"/>
          <w:sz w:val="20"/>
          <w:szCs w:val="20"/>
        </w:rPr>
        <w:tab/>
        <w:t>.</w:t>
      </w:r>
    </w:p>
    <w:p w14:paraId="32BADC6B" w14:textId="77777777" w:rsidR="00FA5ECD" w:rsidRPr="00FA5ECD" w:rsidRDefault="00FA5ECD" w:rsidP="00FA5E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5A6CB6A" w14:textId="77777777" w:rsidR="00FA5ECD" w:rsidRPr="00FA5ECD" w:rsidRDefault="00FA5ECD" w:rsidP="00FA5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4D8CE6" w14:textId="77777777" w:rsidR="00CF46B0" w:rsidRDefault="00CF46B0"/>
    <w:sectPr w:rsidR="00CF46B0" w:rsidSect="00B93E9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839196542">
    <w:abstractNumId w:val="0"/>
  </w:num>
  <w:num w:numId="2" w16cid:durableId="207187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D"/>
    <w:rsid w:val="0083605C"/>
    <w:rsid w:val="00B05780"/>
    <w:rsid w:val="00CF46B0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2C41"/>
  <w15:chartTrackingRefBased/>
  <w15:docId w15:val="{25C81F3C-AFF1-40F3-8D87-49FC695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4</cp:revision>
  <cp:lastPrinted>2021-11-09T15:21:00Z</cp:lastPrinted>
  <dcterms:created xsi:type="dcterms:W3CDTF">2021-11-09T15:20:00Z</dcterms:created>
  <dcterms:modified xsi:type="dcterms:W3CDTF">2022-11-12T15:33:00Z</dcterms:modified>
</cp:coreProperties>
</file>