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1D1D" w14:textId="7AE4C885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C6C4A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E58239D" w14:textId="590E2DBA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  <w:r w:rsidRPr="006C6C4A">
        <w:rPr>
          <w:rFonts w:ascii="Arial" w:hAnsi="Arial" w:cs="Arial"/>
          <w:b/>
          <w:bCs/>
          <w:sz w:val="20"/>
          <w:szCs w:val="20"/>
        </w:rPr>
        <w:t xml:space="preserve"> UCHWAŁA Nr </w:t>
      </w:r>
      <w:r w:rsidR="00F24A59">
        <w:rPr>
          <w:rFonts w:ascii="Arial" w:hAnsi="Arial" w:cs="Arial"/>
          <w:b/>
          <w:bCs/>
          <w:sz w:val="20"/>
          <w:szCs w:val="20"/>
        </w:rPr>
        <w:t>XXVI/226</w:t>
      </w:r>
      <w:r w:rsidRPr="006C6C4A">
        <w:rPr>
          <w:rFonts w:ascii="Arial" w:hAnsi="Arial" w:cs="Arial"/>
          <w:b/>
          <w:bCs/>
          <w:sz w:val="20"/>
          <w:szCs w:val="20"/>
        </w:rPr>
        <w:t xml:space="preserve">/22     </w:t>
      </w:r>
      <w:r w:rsidRPr="006C6C4A">
        <w:rPr>
          <w:rFonts w:ascii="Arial" w:hAnsi="Arial" w:cs="Arial"/>
          <w:b/>
          <w:bCs/>
          <w:sz w:val="20"/>
          <w:szCs w:val="20"/>
        </w:rPr>
        <w:tab/>
      </w:r>
    </w:p>
    <w:p w14:paraId="365B0D63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6C4A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5E1D5027" w14:textId="367A346F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6C4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z dnia </w:t>
      </w:r>
      <w:r w:rsidR="000650FB">
        <w:rPr>
          <w:rFonts w:ascii="Arial" w:hAnsi="Arial" w:cs="Arial"/>
          <w:b/>
          <w:bCs/>
          <w:sz w:val="20"/>
          <w:szCs w:val="20"/>
        </w:rPr>
        <w:t>17 listopada</w:t>
      </w:r>
      <w:r w:rsidRPr="006C6C4A">
        <w:rPr>
          <w:rFonts w:ascii="Arial" w:hAnsi="Arial" w:cs="Arial"/>
          <w:b/>
          <w:bCs/>
          <w:sz w:val="20"/>
          <w:szCs w:val="20"/>
        </w:rPr>
        <w:t xml:space="preserve"> 2022 r.</w:t>
      </w:r>
    </w:p>
    <w:p w14:paraId="2598C30F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7FD696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b/>
          <w:bCs/>
        </w:rPr>
      </w:pPr>
      <w:r w:rsidRPr="006C6C4A">
        <w:rPr>
          <w:rFonts w:ascii="Arial" w:hAnsi="Arial" w:cs="Arial"/>
          <w:b/>
          <w:bCs/>
        </w:rPr>
        <w:t xml:space="preserve">           w sprawie zmian w budżecie Gminy Dubeninki na 2022 rok.</w:t>
      </w:r>
    </w:p>
    <w:p w14:paraId="735824E9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</w:rPr>
      </w:pPr>
    </w:p>
    <w:p w14:paraId="178CF88E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Na podstawie art. 18 ust. 2 pkt 4 ustawy z dnia 8 marca 1990 r. o samorządzie gminnym (</w:t>
      </w:r>
      <w:proofErr w:type="spellStart"/>
      <w:r w:rsidRPr="006C6C4A">
        <w:rPr>
          <w:rFonts w:ascii="Arial" w:hAnsi="Arial" w:cs="Arial"/>
        </w:rPr>
        <w:t>t.j</w:t>
      </w:r>
      <w:proofErr w:type="spellEnd"/>
      <w:r w:rsidRPr="006C6C4A">
        <w:rPr>
          <w:rFonts w:ascii="Arial" w:hAnsi="Arial" w:cs="Arial"/>
        </w:rPr>
        <w:t xml:space="preserve">. Dz. U. z 2022 r. poz. 559, z </w:t>
      </w:r>
      <w:proofErr w:type="spellStart"/>
      <w:r w:rsidRPr="006C6C4A">
        <w:rPr>
          <w:rFonts w:ascii="Arial" w:hAnsi="Arial" w:cs="Arial"/>
        </w:rPr>
        <w:t>późn</w:t>
      </w:r>
      <w:proofErr w:type="spellEnd"/>
      <w:r w:rsidRPr="006C6C4A">
        <w:rPr>
          <w:rFonts w:ascii="Arial" w:hAnsi="Arial" w:cs="Arial"/>
        </w:rPr>
        <w:t>. zm.) oraz art. 211, art. 212, art. 236, art. 242, art. 243 ustawy z dnia 27 sierpnia 2009 r. o finansach publicznych (</w:t>
      </w:r>
      <w:proofErr w:type="spellStart"/>
      <w:r w:rsidRPr="006C6C4A">
        <w:rPr>
          <w:rFonts w:ascii="Arial" w:hAnsi="Arial" w:cs="Arial"/>
        </w:rPr>
        <w:t>Dz</w:t>
      </w:r>
      <w:proofErr w:type="spellEnd"/>
      <w:r w:rsidRPr="006C6C4A">
        <w:rPr>
          <w:rFonts w:ascii="Arial" w:hAnsi="Arial" w:cs="Arial"/>
        </w:rPr>
        <w:t xml:space="preserve">,. U. z 2022 r., poz. 1634 z </w:t>
      </w:r>
      <w:proofErr w:type="spellStart"/>
      <w:r w:rsidRPr="006C6C4A">
        <w:rPr>
          <w:rFonts w:ascii="Arial" w:hAnsi="Arial" w:cs="Arial"/>
        </w:rPr>
        <w:t>poźń</w:t>
      </w:r>
      <w:proofErr w:type="spellEnd"/>
      <w:r w:rsidRPr="006C6C4A">
        <w:rPr>
          <w:rFonts w:ascii="Arial" w:hAnsi="Arial" w:cs="Arial"/>
        </w:rPr>
        <w:t>. zm.) uchwala się, co następuje:</w:t>
      </w:r>
    </w:p>
    <w:p w14:paraId="16282772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 xml:space="preserve">§ 1. </w:t>
      </w:r>
      <w:r w:rsidRPr="006C6C4A">
        <w:rPr>
          <w:rFonts w:ascii="Arial" w:hAnsi="Arial" w:cs="Arial"/>
        </w:rPr>
        <w:t>Wprowadza się zmiany w planie dochodów budżetowych:</w:t>
      </w:r>
    </w:p>
    <w:p w14:paraId="1D7DFB4F" w14:textId="32036F34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1.zwiększa się dochody o kwotę – 4.2</w:t>
      </w:r>
      <w:r w:rsidR="000650FB">
        <w:rPr>
          <w:rFonts w:ascii="Arial" w:hAnsi="Arial" w:cs="Arial"/>
        </w:rPr>
        <w:t>16.809,97</w:t>
      </w:r>
      <w:r w:rsidRPr="006C6C4A">
        <w:rPr>
          <w:rFonts w:ascii="Arial" w:hAnsi="Arial" w:cs="Arial"/>
        </w:rPr>
        <w:t xml:space="preserve"> zł.</w:t>
      </w:r>
    </w:p>
    <w:p w14:paraId="051ED6B3" w14:textId="38815C10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w tym: dochody majątkowe o kwotę – 1</w:t>
      </w:r>
      <w:r w:rsidR="000650FB">
        <w:rPr>
          <w:rFonts w:ascii="Arial" w:hAnsi="Arial" w:cs="Arial"/>
        </w:rPr>
        <w:t>15.200,00</w:t>
      </w:r>
      <w:r w:rsidRPr="006C6C4A">
        <w:rPr>
          <w:rFonts w:ascii="Arial" w:hAnsi="Arial" w:cs="Arial"/>
        </w:rPr>
        <w:t xml:space="preserve"> zł.</w:t>
      </w:r>
    </w:p>
    <w:p w14:paraId="0B1F5212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dochody bieżące o kwotę – 4.101.609,97 zł.</w:t>
      </w:r>
    </w:p>
    <w:p w14:paraId="4B9C2320" w14:textId="1116E5E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2. zmniejsza się dochody o kwotę – 4</w:t>
      </w:r>
      <w:r w:rsidR="000650FB">
        <w:rPr>
          <w:rFonts w:ascii="Arial" w:hAnsi="Arial" w:cs="Arial"/>
        </w:rPr>
        <w:t>30.092,00</w:t>
      </w:r>
      <w:r w:rsidRPr="006C6C4A">
        <w:rPr>
          <w:rFonts w:ascii="Arial" w:hAnsi="Arial" w:cs="Arial"/>
        </w:rPr>
        <w:t xml:space="preserve"> zł.</w:t>
      </w:r>
    </w:p>
    <w:p w14:paraId="3FFC715F" w14:textId="700517DC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w tym: dochody bieżące o kwotę – 18</w:t>
      </w:r>
      <w:r w:rsidR="000650FB">
        <w:rPr>
          <w:rFonts w:ascii="Arial" w:hAnsi="Arial" w:cs="Arial"/>
        </w:rPr>
        <w:t>6.988,00</w:t>
      </w:r>
      <w:r w:rsidRPr="006C6C4A">
        <w:rPr>
          <w:rFonts w:ascii="Arial" w:hAnsi="Arial" w:cs="Arial"/>
        </w:rPr>
        <w:t xml:space="preserve"> zł.</w:t>
      </w:r>
    </w:p>
    <w:p w14:paraId="52960ED2" w14:textId="4EB5E8CA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dochody maj</w:t>
      </w:r>
      <w:r>
        <w:rPr>
          <w:rFonts w:ascii="Arial" w:hAnsi="Arial" w:cs="Arial"/>
        </w:rPr>
        <w:t>ą</w:t>
      </w:r>
      <w:r w:rsidRPr="006C6C4A">
        <w:rPr>
          <w:rFonts w:ascii="Arial" w:hAnsi="Arial" w:cs="Arial"/>
        </w:rPr>
        <w:t>tkowe o kwotę - 243.104,00 zł.</w:t>
      </w:r>
    </w:p>
    <w:p w14:paraId="61C368CD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zgodnie z załącznikiem Nr 1 do niniejszej uchwały.</w:t>
      </w:r>
    </w:p>
    <w:p w14:paraId="20986A80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>§ 2</w:t>
      </w:r>
      <w:r w:rsidRPr="006C6C4A">
        <w:rPr>
          <w:rFonts w:ascii="Arial" w:hAnsi="Arial" w:cs="Arial"/>
        </w:rPr>
        <w:t>. Wprowadza się zmiany w planie wydatków budżetowych:</w:t>
      </w:r>
    </w:p>
    <w:p w14:paraId="123A64CE" w14:textId="22D124D5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1.Zwiększa się wydatki o kwotę – 1.2</w:t>
      </w:r>
      <w:r w:rsidR="000650FB">
        <w:rPr>
          <w:rFonts w:ascii="Arial" w:hAnsi="Arial" w:cs="Arial"/>
        </w:rPr>
        <w:t>56.894,01</w:t>
      </w:r>
      <w:r w:rsidRPr="006C6C4A">
        <w:rPr>
          <w:rFonts w:ascii="Arial" w:hAnsi="Arial" w:cs="Arial"/>
        </w:rPr>
        <w:t xml:space="preserve"> zł.</w:t>
      </w:r>
    </w:p>
    <w:p w14:paraId="6539DE11" w14:textId="737C880F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 xml:space="preserve">w tym: wydatki majątkowe o kwotę – </w:t>
      </w:r>
      <w:r w:rsidR="000650FB">
        <w:rPr>
          <w:rFonts w:ascii="Arial" w:hAnsi="Arial" w:cs="Arial"/>
        </w:rPr>
        <w:t>51.631,20</w:t>
      </w:r>
      <w:r w:rsidRPr="006C6C4A">
        <w:rPr>
          <w:rFonts w:ascii="Arial" w:hAnsi="Arial" w:cs="Arial"/>
        </w:rPr>
        <w:t xml:space="preserve"> zł.</w:t>
      </w:r>
    </w:p>
    <w:p w14:paraId="78092AF5" w14:textId="45082825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wydatki bieżące o kwotę – 1.205.</w:t>
      </w:r>
      <w:r w:rsidR="000650FB">
        <w:rPr>
          <w:rFonts w:ascii="Arial" w:hAnsi="Arial" w:cs="Arial"/>
        </w:rPr>
        <w:t>2</w:t>
      </w:r>
      <w:r w:rsidRPr="006C6C4A">
        <w:rPr>
          <w:rFonts w:ascii="Arial" w:hAnsi="Arial" w:cs="Arial"/>
        </w:rPr>
        <w:t>62,81 zł.</w:t>
      </w:r>
    </w:p>
    <w:p w14:paraId="12C1F1B7" w14:textId="237DA04A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2. Zmniejsza się wydatki o kwotę – 22</w:t>
      </w:r>
      <w:r w:rsidR="000650FB">
        <w:rPr>
          <w:rFonts w:ascii="Arial" w:hAnsi="Arial" w:cs="Arial"/>
        </w:rPr>
        <w:t>8.880,81</w:t>
      </w:r>
      <w:r w:rsidRPr="006C6C4A">
        <w:rPr>
          <w:rFonts w:ascii="Arial" w:hAnsi="Arial" w:cs="Arial"/>
        </w:rPr>
        <w:t xml:space="preserve"> zł.</w:t>
      </w:r>
    </w:p>
    <w:p w14:paraId="3562C4EF" w14:textId="5EE030EE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w tym: wydatki bieżące o kwotę – 16</w:t>
      </w:r>
      <w:r w:rsidR="000650FB">
        <w:rPr>
          <w:rFonts w:ascii="Arial" w:hAnsi="Arial" w:cs="Arial"/>
        </w:rPr>
        <w:t>8.880</w:t>
      </w:r>
      <w:r w:rsidRPr="006C6C4A">
        <w:rPr>
          <w:rFonts w:ascii="Arial" w:hAnsi="Arial" w:cs="Arial"/>
        </w:rPr>
        <w:t>,81 zł.</w:t>
      </w:r>
    </w:p>
    <w:p w14:paraId="2929DB4B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wydatki majątkowe o kwotę – 60.000,00 zł.</w:t>
      </w:r>
    </w:p>
    <w:p w14:paraId="45CE9740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>zgodnie z załącznikiem Nr 2 do niniejszej uchwały.</w:t>
      </w:r>
    </w:p>
    <w:p w14:paraId="218D4546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 xml:space="preserve">§ 3. </w:t>
      </w:r>
      <w:r w:rsidRPr="006C6C4A">
        <w:rPr>
          <w:rFonts w:ascii="Arial" w:hAnsi="Arial" w:cs="Arial"/>
        </w:rPr>
        <w:t>Wprowadza się zmiany w załączniku "Zadania inwestycyjne do realizacji w 2022 r.", zgodnie z załącznikiem Nr 3 do niniejszej uchwały.</w:t>
      </w:r>
    </w:p>
    <w:p w14:paraId="43A74BCC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 xml:space="preserve">§ 4. </w:t>
      </w:r>
      <w:r w:rsidRPr="006C6C4A">
        <w:rPr>
          <w:rFonts w:ascii="Arial" w:hAnsi="Arial" w:cs="Arial"/>
        </w:rPr>
        <w:t xml:space="preserve">Planuje się deficyt budżetu gminy w wysokości 1.016.795,65 zł., który zostanie pokryty kredytem w wysokości 500.000,00 zł.,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516.795,65 zł. </w:t>
      </w:r>
    </w:p>
    <w:p w14:paraId="0413A1E3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 xml:space="preserve">§ 5. </w:t>
      </w:r>
      <w:r w:rsidRPr="006C6C4A">
        <w:rPr>
          <w:rFonts w:ascii="Arial" w:hAnsi="Arial" w:cs="Arial"/>
        </w:rPr>
        <w:t>Ustala się kwotę przychodów w wysokości 4.841.602,53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2.500.000,00 zł., zaciągnięcia kredytu w wysokości 500.000,00 zł., wolnych środków w wysokości 1.051.664,06 zł., nadwyżka budżetową z lat ubiegłych w wysokości 789.938,47 zł. i kwotę rozchodów w wysokości 3.824.806,88 zł., w tym: na spłatę kredytu w wysokości 406.862,43 zł. i przelew na rachunek lokat w wysokości 3.417.944,45 zł., zgodnie z załącznikiem nr 4 do niniejszej uchwały.</w:t>
      </w:r>
    </w:p>
    <w:p w14:paraId="00362D9A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C4A">
        <w:rPr>
          <w:rFonts w:ascii="Arial" w:hAnsi="Arial" w:cs="Arial"/>
          <w:b/>
          <w:bCs/>
        </w:rPr>
        <w:t>§ 6</w:t>
      </w:r>
      <w:r w:rsidRPr="006C6C4A">
        <w:rPr>
          <w:rFonts w:ascii="Arial" w:hAnsi="Arial" w:cs="Arial"/>
        </w:rPr>
        <w:t>. Wprowadza się zmiany w załączniku "Dochody i wydatki związane z realizacją zadań realizowanych na podstawie umów lub porozumień między jednostkami samorządu terytorialnego w 2022 r.", zgodnie z załącznikiem nr 5 do niniejszej uchwały.</w:t>
      </w:r>
    </w:p>
    <w:p w14:paraId="39801FE6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</w:rPr>
      </w:pPr>
      <w:r w:rsidRPr="006C6C4A">
        <w:rPr>
          <w:rFonts w:ascii="Arial" w:hAnsi="Arial" w:cs="Arial"/>
          <w:b/>
          <w:bCs/>
          <w:color w:val="000000"/>
        </w:rPr>
        <w:t xml:space="preserve">§ 7. </w:t>
      </w:r>
      <w:r w:rsidRPr="006C6C4A">
        <w:rPr>
          <w:rFonts w:ascii="Arial" w:hAnsi="Arial" w:cs="Arial"/>
          <w:color w:val="000000"/>
        </w:rPr>
        <w:t>Ustala się plan dochodów i wydatków związanych z realizacją środków z Funduszu Przeciwdziałania COVID-19 w roku 2022 zgodnie z załącznikiem nr 6 do niniejszej uchwał.</w:t>
      </w:r>
    </w:p>
    <w:p w14:paraId="035481D1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</w:rPr>
      </w:pPr>
      <w:r w:rsidRPr="006C6C4A">
        <w:rPr>
          <w:rFonts w:ascii="Arial" w:hAnsi="Arial" w:cs="Arial"/>
          <w:b/>
          <w:bCs/>
          <w:color w:val="000000"/>
        </w:rPr>
        <w:t xml:space="preserve">§ 8. </w:t>
      </w:r>
      <w:r w:rsidRPr="006C6C4A">
        <w:rPr>
          <w:rFonts w:ascii="Arial" w:hAnsi="Arial" w:cs="Arial"/>
          <w:color w:val="000000"/>
        </w:rPr>
        <w:t>Ustala się plan dochodów i wydatków związanych z realizacją przeciwdziałania COVID-19 w roku 2022 - sprzedaż preferencyjna węgla, zgodnie z załącznikiem nr 7 do niniejszej uchwały.</w:t>
      </w:r>
    </w:p>
    <w:p w14:paraId="5C04E6D2" w14:textId="35EFB612" w:rsid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</w:rPr>
      </w:pPr>
      <w:r w:rsidRPr="006C6C4A">
        <w:rPr>
          <w:rFonts w:ascii="Arial" w:hAnsi="Arial" w:cs="Arial"/>
          <w:b/>
          <w:bCs/>
          <w:color w:val="000000"/>
        </w:rPr>
        <w:lastRenderedPageBreak/>
        <w:t xml:space="preserve">§ 9. </w:t>
      </w:r>
      <w:r w:rsidRPr="006C6C4A">
        <w:rPr>
          <w:rFonts w:ascii="Arial" w:hAnsi="Arial" w:cs="Arial"/>
          <w:color w:val="000000"/>
        </w:rPr>
        <w:t>Wprowadza się zmiany w planie dochodów własnych jednostek budżetowych i wydatków nimi finansowanych zgodnie z załącznikiem nr 8 do niniejszej uchwały.</w:t>
      </w:r>
    </w:p>
    <w:p w14:paraId="48289D0A" w14:textId="1F92C005" w:rsidR="00F66009" w:rsidRDefault="00F66009" w:rsidP="00F660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10. </w:t>
      </w:r>
      <w:r>
        <w:rPr>
          <w:rFonts w:ascii="Arial" w:hAnsi="Arial" w:cs="Arial"/>
        </w:rPr>
        <w:t xml:space="preserve">Wydatki majątkowe finansowane środkami z Rządowego Funduszu Inwestycji Lokalnych i Polskiego Ładu w 2022 roku w wysokości 16.041.829,66 zł., w tym z RFIL 1.600.000,00 zł., zgodnie  z załącznikiem nr </w:t>
      </w:r>
      <w:r w:rsidR="00F73ED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do niniejszej uchwały.</w:t>
      </w:r>
    </w:p>
    <w:p w14:paraId="5BDD3DB5" w14:textId="40EEEA6D" w:rsidR="009C6D23" w:rsidRPr="00F66009" w:rsidRDefault="009C6D23" w:rsidP="00F660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D23">
        <w:rPr>
          <w:rFonts w:ascii="Arial" w:hAnsi="Arial" w:cs="Arial"/>
          <w:b/>
          <w:bCs/>
        </w:rPr>
        <w:t>§ 11.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Ustala się wydatki na programy i projekty ze środków pochodzących z funduszy strukturalnych i Funduszu Spójności oraz pozostałe środki pochodzące ze źródeł zagranicznych nie podlegających zwrotowi w 2022 roku, zgodnie z załącznikiem nr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do niniejszej uchwały.</w:t>
      </w:r>
    </w:p>
    <w:p w14:paraId="4317F376" w14:textId="2D1F524E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>§ 1</w:t>
      </w:r>
      <w:r w:rsidR="009C6D23">
        <w:rPr>
          <w:rFonts w:ascii="Arial" w:hAnsi="Arial" w:cs="Arial"/>
          <w:b/>
          <w:bCs/>
        </w:rPr>
        <w:t>2</w:t>
      </w:r>
      <w:r w:rsidRPr="006C6C4A">
        <w:rPr>
          <w:rFonts w:ascii="Arial" w:hAnsi="Arial" w:cs="Arial"/>
          <w:b/>
          <w:bCs/>
        </w:rPr>
        <w:t>.</w:t>
      </w:r>
      <w:r w:rsidRPr="006C6C4A">
        <w:rPr>
          <w:rFonts w:ascii="Arial" w:hAnsi="Arial" w:cs="Arial"/>
        </w:rPr>
        <w:t xml:space="preserve"> Budżet po dokonanych zmianach wynosi:</w:t>
      </w:r>
    </w:p>
    <w:p w14:paraId="08E3D94D" w14:textId="77777777" w:rsidR="006C6C4A" w:rsidRPr="006C6C4A" w:rsidRDefault="006C6C4A" w:rsidP="006C6C4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C4A">
        <w:rPr>
          <w:rFonts w:ascii="Arial" w:hAnsi="Arial" w:cs="Arial"/>
        </w:rPr>
        <w:t>1. Plan dochodów po zmianach – 34.702.508,00 zł.</w:t>
      </w:r>
    </w:p>
    <w:p w14:paraId="281413E0" w14:textId="0AF41E39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C4A">
        <w:rPr>
          <w:rFonts w:ascii="Arial" w:hAnsi="Arial" w:cs="Arial"/>
        </w:rPr>
        <w:t>w tym: dochody bieżące – 21.0</w:t>
      </w:r>
      <w:r w:rsidR="000650FB">
        <w:rPr>
          <w:rFonts w:ascii="Arial" w:hAnsi="Arial" w:cs="Arial"/>
        </w:rPr>
        <w:t>77.434,94</w:t>
      </w:r>
      <w:r w:rsidRPr="006C6C4A">
        <w:rPr>
          <w:rFonts w:ascii="Arial" w:hAnsi="Arial" w:cs="Arial"/>
        </w:rPr>
        <w:t xml:space="preserve"> zł.</w:t>
      </w:r>
    </w:p>
    <w:p w14:paraId="254B34FE" w14:textId="1612B3EA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C4A">
        <w:rPr>
          <w:rFonts w:ascii="Arial" w:hAnsi="Arial" w:cs="Arial"/>
        </w:rPr>
        <w:t>dochody majątkowe – 13.6</w:t>
      </w:r>
      <w:r w:rsidR="000650FB">
        <w:rPr>
          <w:rFonts w:ascii="Arial" w:hAnsi="Arial" w:cs="Arial"/>
        </w:rPr>
        <w:t>25</w:t>
      </w:r>
      <w:r w:rsidRPr="006C6C4A">
        <w:rPr>
          <w:rFonts w:ascii="Arial" w:hAnsi="Arial" w:cs="Arial"/>
        </w:rPr>
        <w:t>.073,06 zł.                                                                                    2.  Plan wydatków po zmianach – 35.719.303,65 zł.</w:t>
      </w:r>
    </w:p>
    <w:p w14:paraId="513CCC17" w14:textId="4FE8D436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C4A">
        <w:rPr>
          <w:rFonts w:ascii="Arial" w:hAnsi="Arial" w:cs="Arial"/>
        </w:rPr>
        <w:t>w tym: wydatki bieżące – 19.4</w:t>
      </w:r>
      <w:r w:rsidR="000650FB">
        <w:rPr>
          <w:rFonts w:ascii="Arial" w:hAnsi="Arial" w:cs="Arial"/>
        </w:rPr>
        <w:t>52</w:t>
      </w:r>
      <w:r w:rsidRPr="006C6C4A">
        <w:rPr>
          <w:rFonts w:ascii="Arial" w:hAnsi="Arial" w:cs="Arial"/>
        </w:rPr>
        <w:t>.473,99 zł.</w:t>
      </w:r>
    </w:p>
    <w:p w14:paraId="246E63B3" w14:textId="24096EE3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C4A">
        <w:rPr>
          <w:rFonts w:ascii="Arial" w:hAnsi="Arial" w:cs="Arial"/>
        </w:rPr>
        <w:t>wydatki majątkowe – 16.2</w:t>
      </w:r>
      <w:r w:rsidR="000650FB">
        <w:rPr>
          <w:rFonts w:ascii="Arial" w:hAnsi="Arial" w:cs="Arial"/>
        </w:rPr>
        <w:t>66</w:t>
      </w:r>
      <w:r w:rsidRPr="006C6C4A">
        <w:rPr>
          <w:rFonts w:ascii="Arial" w:hAnsi="Arial" w:cs="Arial"/>
        </w:rPr>
        <w:t>.829,66 zł.</w:t>
      </w:r>
    </w:p>
    <w:p w14:paraId="39F39F99" w14:textId="52087A9D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  <w:b/>
          <w:bCs/>
        </w:rPr>
        <w:t>§ 1</w:t>
      </w:r>
      <w:r w:rsidR="009C6D23">
        <w:rPr>
          <w:rFonts w:ascii="Arial" w:hAnsi="Arial" w:cs="Arial"/>
          <w:b/>
          <w:bCs/>
        </w:rPr>
        <w:t>3</w:t>
      </w:r>
      <w:r w:rsidRPr="006C6C4A">
        <w:rPr>
          <w:rFonts w:ascii="Arial" w:hAnsi="Arial" w:cs="Arial"/>
          <w:b/>
          <w:bCs/>
        </w:rPr>
        <w:t xml:space="preserve">. </w:t>
      </w:r>
      <w:r w:rsidRPr="006C6C4A">
        <w:rPr>
          <w:rFonts w:ascii="Arial" w:hAnsi="Arial" w:cs="Arial"/>
        </w:rPr>
        <w:t>Uchwała wchodzi w życie z dniem podjęcia i podlega ogłoszeniu w Dzienniku Urzędowym Województwa Warmińsko-Mazurskiego.</w:t>
      </w:r>
    </w:p>
    <w:p w14:paraId="523E74B1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0F8869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F10362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  <w:t>Przewodniczący Rady Gminy</w:t>
      </w:r>
    </w:p>
    <w:p w14:paraId="381B74E8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60CBDD" w14:textId="77777777" w:rsidR="006C6C4A" w:rsidRPr="006C6C4A" w:rsidRDefault="006C6C4A" w:rsidP="006C6C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  <w:t xml:space="preserve">    </w:t>
      </w:r>
      <w:r w:rsidRPr="006C6C4A">
        <w:rPr>
          <w:rFonts w:ascii="Arial" w:hAnsi="Arial" w:cs="Arial"/>
        </w:rPr>
        <w:tab/>
      </w:r>
      <w:r w:rsidRPr="006C6C4A">
        <w:rPr>
          <w:rFonts w:ascii="Arial" w:hAnsi="Arial" w:cs="Arial"/>
        </w:rPr>
        <w:tab/>
        <w:t xml:space="preserve">                 Stanisław </w:t>
      </w:r>
      <w:proofErr w:type="spellStart"/>
      <w:r w:rsidRPr="006C6C4A">
        <w:rPr>
          <w:rFonts w:ascii="Arial" w:hAnsi="Arial" w:cs="Arial"/>
        </w:rPr>
        <w:t>Rudziewicz</w:t>
      </w:r>
      <w:proofErr w:type="spellEnd"/>
    </w:p>
    <w:p w14:paraId="6546FC1A" w14:textId="77777777" w:rsidR="001069E1" w:rsidRDefault="001069E1"/>
    <w:sectPr w:rsidR="001069E1" w:rsidSect="00550318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A"/>
    <w:rsid w:val="000650FB"/>
    <w:rsid w:val="001069E1"/>
    <w:rsid w:val="005B68F7"/>
    <w:rsid w:val="006C6C4A"/>
    <w:rsid w:val="009C6D23"/>
    <w:rsid w:val="00F24A59"/>
    <w:rsid w:val="00F66009"/>
    <w:rsid w:val="00F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F4C6"/>
  <w15:chartTrackingRefBased/>
  <w15:docId w15:val="{10C2B4E3-4318-4B83-8822-A261074A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8</cp:revision>
  <dcterms:created xsi:type="dcterms:W3CDTF">2022-10-27T11:53:00Z</dcterms:created>
  <dcterms:modified xsi:type="dcterms:W3CDTF">2022-11-21T12:59:00Z</dcterms:modified>
</cp:coreProperties>
</file>