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CC8A" w14:textId="77777777" w:rsidR="00F80D34" w:rsidRPr="00F80D34" w:rsidRDefault="00F80D34" w:rsidP="00F80D3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>ZARZĄDZENIE Nr 552/2023</w:t>
      </w:r>
    </w:p>
    <w:p w14:paraId="0593C611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11223E70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 xml:space="preserve">  z dnia 30 czerwca 2023 r.</w:t>
      </w:r>
    </w:p>
    <w:p w14:paraId="69C2145E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5945781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F80D34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36EDC548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2022 r. poz. 1634 z </w:t>
      </w:r>
      <w:proofErr w:type="spellStart"/>
      <w:r w:rsidRPr="00F80D34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F80D34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5AB637B1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B8367A8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F80D34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1B2C5028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 xml:space="preserve"> 1. Zwiększyć plan dochodów o kwotę -  168,00 zł.</w:t>
      </w:r>
    </w:p>
    <w:p w14:paraId="0E0BC3E2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w tym: dochody bieżące o kwotę - 168,00 zł.</w:t>
      </w:r>
    </w:p>
    <w:p w14:paraId="7466752A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2. Zmniejszyć plan dochodów o kwotę - 40.300,00 zł.</w:t>
      </w:r>
    </w:p>
    <w:p w14:paraId="19A9B1B7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w tym: dochody bieżące o kwotę - 40.300,00 zł.</w:t>
      </w:r>
    </w:p>
    <w:p w14:paraId="1E136ADC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69F7484B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E9D654C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F80D34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0743FEB6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1. Zwiększyć wydatki o kwotę – 1.374,20 zł.</w:t>
      </w:r>
    </w:p>
    <w:p w14:paraId="568F4762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w tym: wydatki bieżące o kwotę – 1.374,20 zł.</w:t>
      </w:r>
    </w:p>
    <w:p w14:paraId="51B26E71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2. Zmniejszyć wydatki o kwotę - 41.506,20 zł.</w:t>
      </w:r>
    </w:p>
    <w:p w14:paraId="4543B7D9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w tym: wydatki bieżące o kwotę - 41.506,20 zł.</w:t>
      </w:r>
    </w:p>
    <w:p w14:paraId="51F0CEA8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1E34E02B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D88A2FE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F80D34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F80D34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F80D34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14:paraId="2DE1CE27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1.793.082,28 zł., zgodnie z załącznikiem Nr 3 i 3a.</w:t>
      </w:r>
    </w:p>
    <w:p w14:paraId="4AAE8CF4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5623DDD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 xml:space="preserve">§ 4 </w:t>
      </w:r>
      <w:r w:rsidRPr="00F80D34">
        <w:rPr>
          <w:rFonts w:ascii="Arial" w:hAnsi="Arial" w:cs="Arial"/>
          <w:kern w:val="0"/>
          <w:sz w:val="20"/>
          <w:szCs w:val="20"/>
        </w:rPr>
        <w:t>Ustala się wydatki na programy i projekty ze środków pochodzących z funduszy strukturalnych i Funduszu Spójności oraz pozostałe środki pochodzące ze źródeł zagranicznych nie podlegających zwrotowi w 2023 roku, zgodnie z załącznikiem nr 4.</w:t>
      </w:r>
    </w:p>
    <w:p w14:paraId="44EC1D3A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12A2106" w14:textId="77777777" w:rsidR="00F80D34" w:rsidRPr="00F80D34" w:rsidRDefault="00F80D34" w:rsidP="00F80D3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>§ 5</w:t>
      </w:r>
      <w:r w:rsidRPr="00F80D34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841ACAF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1. Plan dochodów po zmianach – 27.553.121,62 zł.</w:t>
      </w:r>
    </w:p>
    <w:p w14:paraId="4A8A96AE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w tym: dochody bieżące – 14.298.070,68 zł.</w:t>
      </w:r>
    </w:p>
    <w:p w14:paraId="41C37AA3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03448880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2. Plan wydatków po zmianach – 31.150.523,30 zł.</w:t>
      </w:r>
    </w:p>
    <w:p w14:paraId="77353C56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w tym: wydatki bieżące – 15.428.982,81 zł.</w:t>
      </w:r>
    </w:p>
    <w:p w14:paraId="5058A508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kern w:val="0"/>
          <w:sz w:val="20"/>
          <w:szCs w:val="20"/>
        </w:rPr>
        <w:t>wydatki majątkowe - 15.721.540,49 zł.</w:t>
      </w:r>
    </w:p>
    <w:p w14:paraId="73C00323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84550C0" w14:textId="77777777" w:rsidR="00F80D34" w:rsidRPr="00F80D34" w:rsidRDefault="00F80D34" w:rsidP="00F8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80D34">
        <w:rPr>
          <w:rFonts w:ascii="Arial" w:hAnsi="Arial" w:cs="Arial"/>
          <w:b/>
          <w:bCs/>
          <w:kern w:val="0"/>
          <w:sz w:val="20"/>
          <w:szCs w:val="20"/>
        </w:rPr>
        <w:t xml:space="preserve">§ 6 </w:t>
      </w:r>
      <w:r w:rsidRPr="00F80D34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8B5F484" w14:textId="769DA9A8" w:rsidR="007421D1" w:rsidRPr="007421D1" w:rsidRDefault="007421D1" w:rsidP="00F80D3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2772481E" w14:textId="77777777" w:rsidR="007421D1" w:rsidRPr="007421D1" w:rsidRDefault="007421D1" w:rsidP="007421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66456A68" w14:textId="77777777" w:rsidR="007421D1" w:rsidRPr="007421D1" w:rsidRDefault="007421D1" w:rsidP="007421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12BB10BC" w14:textId="77777777" w:rsidR="00E601F8" w:rsidRDefault="00E601F8"/>
    <w:sectPr w:rsidR="00E601F8" w:rsidSect="00B8042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51"/>
    <w:rsid w:val="004C4951"/>
    <w:rsid w:val="007421D1"/>
    <w:rsid w:val="00BB1215"/>
    <w:rsid w:val="00D44380"/>
    <w:rsid w:val="00E20088"/>
    <w:rsid w:val="00E601F8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9AD"/>
  <w15:chartTrackingRefBased/>
  <w15:docId w15:val="{4BB32D63-C9DB-46C1-83DE-D679348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5</cp:revision>
  <dcterms:created xsi:type="dcterms:W3CDTF">2023-07-03T06:21:00Z</dcterms:created>
  <dcterms:modified xsi:type="dcterms:W3CDTF">2023-07-03T10:04:00Z</dcterms:modified>
</cp:coreProperties>
</file>