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AAAE" w14:textId="3BE2872B" w:rsidR="007C1B50" w:rsidRPr="007C1B50" w:rsidRDefault="007C1B50" w:rsidP="007C1B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ab/>
      </w:r>
      <w:r w:rsidRPr="007C1B50">
        <w:rPr>
          <w:rFonts w:ascii="Arial" w:hAnsi="Arial" w:cs="Arial"/>
          <w:b/>
          <w:bCs/>
          <w:kern w:val="0"/>
          <w:sz w:val="20"/>
          <w:szCs w:val="20"/>
        </w:rPr>
        <w:t xml:space="preserve">                                    </w:t>
      </w:r>
    </w:p>
    <w:p w14:paraId="7610937D" w14:textId="293BC656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kern w:val="0"/>
          <w:sz w:val="20"/>
          <w:szCs w:val="20"/>
        </w:rPr>
      </w:pPr>
      <w:r w:rsidRPr="00446F40">
        <w:rPr>
          <w:rFonts w:ascii="Arial" w:hAnsi="Arial" w:cs="Arial"/>
          <w:b/>
          <w:bCs/>
          <w:kern w:val="0"/>
          <w:sz w:val="20"/>
          <w:szCs w:val="20"/>
        </w:rPr>
        <w:t xml:space="preserve">UCHWAŁA Nr </w:t>
      </w:r>
      <w:r w:rsidR="004D33F1">
        <w:rPr>
          <w:rFonts w:ascii="Arial" w:hAnsi="Arial" w:cs="Arial"/>
          <w:b/>
          <w:bCs/>
          <w:kern w:val="0"/>
          <w:sz w:val="20"/>
          <w:szCs w:val="20"/>
        </w:rPr>
        <w:t>XXXV/2</w:t>
      </w:r>
      <w:r w:rsidR="00EF5983">
        <w:rPr>
          <w:rFonts w:ascii="Arial" w:hAnsi="Arial" w:cs="Arial"/>
          <w:b/>
          <w:bCs/>
          <w:kern w:val="0"/>
          <w:sz w:val="20"/>
          <w:szCs w:val="20"/>
        </w:rPr>
        <w:t>90</w:t>
      </w:r>
      <w:r w:rsidRPr="00446F40">
        <w:rPr>
          <w:rFonts w:ascii="Arial" w:hAnsi="Arial" w:cs="Arial"/>
          <w:b/>
          <w:bCs/>
          <w:kern w:val="0"/>
          <w:sz w:val="20"/>
          <w:szCs w:val="20"/>
        </w:rPr>
        <w:t>/23</w:t>
      </w:r>
    </w:p>
    <w:p w14:paraId="74F72754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446F40">
        <w:rPr>
          <w:rFonts w:ascii="Arial" w:hAnsi="Arial" w:cs="Arial"/>
          <w:b/>
          <w:bCs/>
          <w:kern w:val="0"/>
          <w:sz w:val="20"/>
          <w:szCs w:val="20"/>
        </w:rPr>
        <w:t>Rady Gminy Dubeninki</w:t>
      </w:r>
    </w:p>
    <w:p w14:paraId="48ACCAB6" w14:textId="333590C4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446F40">
        <w:rPr>
          <w:rFonts w:ascii="Arial" w:hAnsi="Arial" w:cs="Arial"/>
          <w:b/>
          <w:bCs/>
          <w:kern w:val="0"/>
          <w:sz w:val="20"/>
          <w:szCs w:val="20"/>
        </w:rPr>
        <w:t xml:space="preserve">z dnia </w:t>
      </w:r>
      <w:r w:rsidR="004D33F1">
        <w:rPr>
          <w:rFonts w:ascii="Arial" w:hAnsi="Arial" w:cs="Arial"/>
          <w:b/>
          <w:bCs/>
          <w:kern w:val="0"/>
          <w:sz w:val="20"/>
          <w:szCs w:val="20"/>
        </w:rPr>
        <w:t>26 października</w:t>
      </w:r>
      <w:r w:rsidRPr="00446F40">
        <w:rPr>
          <w:rFonts w:ascii="Arial" w:hAnsi="Arial" w:cs="Arial"/>
          <w:b/>
          <w:bCs/>
          <w:kern w:val="0"/>
          <w:sz w:val="20"/>
          <w:szCs w:val="20"/>
        </w:rPr>
        <w:t xml:space="preserve"> 2023 r.</w:t>
      </w:r>
    </w:p>
    <w:p w14:paraId="27E97213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kern w:val="0"/>
        </w:rPr>
      </w:pPr>
    </w:p>
    <w:p w14:paraId="41CA0118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jc w:val="center"/>
        <w:rPr>
          <w:rFonts w:ascii="Arial" w:hAnsi="Arial" w:cs="Arial"/>
          <w:b/>
          <w:bCs/>
          <w:kern w:val="0"/>
        </w:rPr>
      </w:pPr>
      <w:r w:rsidRPr="00446F40">
        <w:rPr>
          <w:rFonts w:ascii="Arial" w:hAnsi="Arial" w:cs="Arial"/>
          <w:b/>
          <w:bCs/>
          <w:kern w:val="0"/>
        </w:rPr>
        <w:t>w sprawie zmian w budżecie Gminy Dubeninki na 2023 rok.</w:t>
      </w:r>
    </w:p>
    <w:p w14:paraId="7D98C66A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jc w:val="left"/>
        <w:rPr>
          <w:rFonts w:ascii="Arial" w:hAnsi="Arial" w:cs="Arial"/>
          <w:kern w:val="0"/>
        </w:rPr>
      </w:pPr>
    </w:p>
    <w:p w14:paraId="6900C266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>Na podstawie art. 18 ust. 2 pkt 4 ustawy z dnia 8 marca 1990 r. o samorządzie gminnym (t.j. Dz. U. z 2023 r. poz. 40 z późn. zm.) oraz art. 211, art. 212, art. 236, art. 242, art. 243 ustawy z dnia 27 sierpnia 2009 r. o finansach publicznych (Dz,. U. z 2023 r., poz. 1270 z poźń. zm.) uchwala się, co następuje:</w:t>
      </w:r>
    </w:p>
    <w:p w14:paraId="5D2EA07D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0CFC8A7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b/>
          <w:bCs/>
          <w:kern w:val="0"/>
        </w:rPr>
        <w:t xml:space="preserve">§ 1. </w:t>
      </w:r>
      <w:r w:rsidRPr="00446F40">
        <w:rPr>
          <w:rFonts w:ascii="Arial" w:hAnsi="Arial" w:cs="Arial"/>
          <w:kern w:val="0"/>
        </w:rPr>
        <w:t>Wprowadza się zmiany w planie dochodów budżetowych:</w:t>
      </w:r>
    </w:p>
    <w:p w14:paraId="1E51A86E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>1.zwiększa się dochody o kwotę – 2.530.051,55 zł.</w:t>
      </w:r>
    </w:p>
    <w:p w14:paraId="3DB73DCE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>w tym: dochody bieżące o kwotę – 30.051,55 zł.</w:t>
      </w:r>
    </w:p>
    <w:p w14:paraId="39CAEA5E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>dochody majątkowe o kwotę - 2.500.000,00 zł.</w:t>
      </w:r>
    </w:p>
    <w:p w14:paraId="388DEC85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>2. zmniejsza się dochody o kwotę - 30.454,20 zł.</w:t>
      </w:r>
    </w:p>
    <w:p w14:paraId="37B77206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>w tym: dochody bieżące o kwotę - 30.454,20 zł.</w:t>
      </w:r>
    </w:p>
    <w:p w14:paraId="139E2381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>zgodnie z załącznikiem Nr 1 do niniejszej uchwały.</w:t>
      </w:r>
    </w:p>
    <w:p w14:paraId="34C4BEBE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b/>
          <w:bCs/>
          <w:kern w:val="0"/>
        </w:rPr>
        <w:t>§ 2</w:t>
      </w:r>
      <w:r w:rsidRPr="00446F40">
        <w:rPr>
          <w:rFonts w:ascii="Arial" w:hAnsi="Arial" w:cs="Arial"/>
          <w:kern w:val="0"/>
        </w:rPr>
        <w:t>. Wprowadza się zmiany w planie wydatków budżetowych:</w:t>
      </w:r>
    </w:p>
    <w:p w14:paraId="7AD63F4F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>1.Zwiększa się wydatki o kwotę – 3.029.035,45 zł.</w:t>
      </w:r>
    </w:p>
    <w:p w14:paraId="0847B410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>w tym: wydatki majątkowe o kwotę – 2.600.000,00 zł.</w:t>
      </w:r>
    </w:p>
    <w:p w14:paraId="41D36EC1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>wydatki bieżące o kwotę – 429.035,45 zł.</w:t>
      </w:r>
    </w:p>
    <w:p w14:paraId="674CAAA4" w14:textId="475832F2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>2. Zmniejsza się wydatki o kwotę – 1</w:t>
      </w:r>
      <w:r w:rsidR="00067A4E">
        <w:rPr>
          <w:rFonts w:ascii="Arial" w:hAnsi="Arial" w:cs="Arial"/>
          <w:kern w:val="0"/>
        </w:rPr>
        <w:t>60.168,08</w:t>
      </w:r>
      <w:r w:rsidRPr="00446F40">
        <w:rPr>
          <w:rFonts w:ascii="Arial" w:hAnsi="Arial" w:cs="Arial"/>
          <w:kern w:val="0"/>
        </w:rPr>
        <w:t xml:space="preserve"> zł.</w:t>
      </w:r>
    </w:p>
    <w:p w14:paraId="033B4F31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>w tym: wydatki bieżące o kwotę – 129.404,02 zł.</w:t>
      </w:r>
    </w:p>
    <w:p w14:paraId="1559B6B6" w14:textId="0327C2CE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>wydatki ma</w:t>
      </w:r>
      <w:r w:rsidR="00067A4E">
        <w:rPr>
          <w:rFonts w:ascii="Arial" w:hAnsi="Arial" w:cs="Arial"/>
          <w:kern w:val="0"/>
        </w:rPr>
        <w:t>ją</w:t>
      </w:r>
      <w:r w:rsidRPr="00446F40">
        <w:rPr>
          <w:rFonts w:ascii="Arial" w:hAnsi="Arial" w:cs="Arial"/>
          <w:kern w:val="0"/>
        </w:rPr>
        <w:t>tkowe o kwotę - 30.764,06 zł.</w:t>
      </w:r>
    </w:p>
    <w:p w14:paraId="2DC32888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>zgodnie z załącznikiem Nr 2 do niniejszej uchwały.</w:t>
      </w:r>
    </w:p>
    <w:p w14:paraId="32F6ADAB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b/>
          <w:bCs/>
          <w:kern w:val="0"/>
        </w:rPr>
        <w:t xml:space="preserve">§ 3. </w:t>
      </w:r>
      <w:r w:rsidRPr="00446F40">
        <w:rPr>
          <w:rFonts w:ascii="Arial" w:hAnsi="Arial" w:cs="Arial"/>
          <w:kern w:val="0"/>
        </w:rPr>
        <w:t>Wprowadza się zmiany w załączniku "Zadania inwestycyjne do realizacji w 2023 r.", zgodnie z załącznikiem Nr 3 do niniejszej uchwały.</w:t>
      </w:r>
    </w:p>
    <w:p w14:paraId="3C713ECE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Arial" w:hAnsi="Arial" w:cs="Arial"/>
          <w:kern w:val="0"/>
        </w:rPr>
      </w:pPr>
      <w:r w:rsidRPr="00446F40">
        <w:rPr>
          <w:rFonts w:ascii="Arial" w:hAnsi="Arial" w:cs="Arial"/>
          <w:b/>
          <w:bCs/>
          <w:kern w:val="0"/>
        </w:rPr>
        <w:t xml:space="preserve">§ 4. </w:t>
      </w:r>
      <w:r w:rsidRPr="00446F40">
        <w:rPr>
          <w:rFonts w:ascii="Arial" w:hAnsi="Arial" w:cs="Arial"/>
          <w:kern w:val="0"/>
        </w:rPr>
        <w:t xml:space="preserve">Planuje się deficyt budżetu gminy w wysokości 2.790.440,77 zł., który zostanie pokryty kredytem w wysokości 500.000,00 zł., przychodami pochodzącymi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77.763,84, wolnymi środkami w wysokości 1.841.602,53 zł. i nadwyżką budżetową z lat ubiegłych w wysokości 371.074,40 zł.  </w:t>
      </w:r>
    </w:p>
    <w:p w14:paraId="5F833BD3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b/>
          <w:bCs/>
          <w:kern w:val="0"/>
        </w:rPr>
        <w:t xml:space="preserve">§ 5. </w:t>
      </w:r>
      <w:r w:rsidRPr="00446F40">
        <w:rPr>
          <w:rFonts w:ascii="Arial" w:hAnsi="Arial" w:cs="Arial"/>
          <w:kern w:val="0"/>
        </w:rPr>
        <w:t>Ustala się kwotę przychodów w wysokości 6.442.784,11 zł., w tym: przychody pochodzące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873.940,11 zł., zaciągnięcia kredytu w wysokości 500.000,00 zł., wolnych środków w wysokości 1.841.602,53 zł., nadwyżką budżetową z lat ubiegłych w wysokości 3.227.241,47 zł. i kwotę rozchodów w wysokości 3.652.343,34 zł., w tym: na spłatę kredytu w wysokości 313.486,00 zł. i przelewy na rachunki lokat w wysokości 3.338.857,34 zł., zgodnie z załącznikiem nr 4 do niniejszej uchwały.</w:t>
      </w:r>
    </w:p>
    <w:p w14:paraId="489B096F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b/>
          <w:bCs/>
          <w:kern w:val="0"/>
        </w:rPr>
        <w:t xml:space="preserve">§ 6. </w:t>
      </w:r>
      <w:r w:rsidRPr="00446F40">
        <w:rPr>
          <w:rFonts w:ascii="Arial" w:hAnsi="Arial" w:cs="Arial"/>
          <w:kern w:val="0"/>
        </w:rPr>
        <w:t>Wydatki majątkowe finansowane środkami z Rządowego Funduszu Inwestycji Lokalnych i Polskiego Ładu w 2023 roku w wysokości 16.204.775,44 zł., zgodnie z załącznikiem nr 5 do niniejszej uchwały.</w:t>
      </w:r>
    </w:p>
    <w:p w14:paraId="7EC5C3DB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b/>
          <w:bCs/>
          <w:kern w:val="0"/>
        </w:rPr>
        <w:t>§ 7.</w:t>
      </w:r>
      <w:r w:rsidRPr="00446F40">
        <w:rPr>
          <w:rFonts w:ascii="Arial" w:hAnsi="Arial" w:cs="Arial"/>
          <w:kern w:val="0"/>
        </w:rPr>
        <w:t xml:space="preserve"> Ustala się wydatki na programy i projekty ze środków pochodzących z funduszy strukturalnych i Funduszu Spójności oraz pozostałe środki pochodzące ze źródeł zagranicznych nie podlegających zwrotowi w 2023 roku, zgodnie z załącznikiem nr 6 do </w:t>
      </w:r>
      <w:r w:rsidRPr="00446F40">
        <w:rPr>
          <w:rFonts w:ascii="Arial" w:hAnsi="Arial" w:cs="Arial"/>
          <w:kern w:val="0"/>
        </w:rPr>
        <w:lastRenderedPageBreak/>
        <w:t>niniejszej uchwały.</w:t>
      </w:r>
    </w:p>
    <w:p w14:paraId="03F7B547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Arial" w:hAnsi="Arial" w:cs="Arial"/>
          <w:color w:val="000000"/>
          <w:kern w:val="0"/>
        </w:rPr>
      </w:pPr>
      <w:r w:rsidRPr="00446F40">
        <w:rPr>
          <w:rFonts w:ascii="Arial" w:hAnsi="Arial" w:cs="Arial"/>
          <w:b/>
          <w:bCs/>
          <w:kern w:val="0"/>
        </w:rPr>
        <w:t>§ 8.</w:t>
      </w:r>
      <w:r w:rsidRPr="00446F40">
        <w:rPr>
          <w:rFonts w:ascii="Arial" w:hAnsi="Arial" w:cs="Arial"/>
          <w:kern w:val="0"/>
        </w:rPr>
        <w:t xml:space="preserve"> Ustala się </w:t>
      </w:r>
      <w:r w:rsidRPr="00446F40">
        <w:rPr>
          <w:rFonts w:ascii="Arial" w:hAnsi="Arial" w:cs="Arial"/>
          <w:color w:val="000000"/>
          <w:kern w:val="0"/>
        </w:rPr>
        <w:t>dotacje udzielone z budżetu gminy podmiotom należącym i  nie należącym do sektora finansów publicznych w kwocie 1.726.428,40 zł. zgodnie z   załącznikiem nr 7 do niniejszej uchwały.</w:t>
      </w:r>
    </w:p>
    <w:p w14:paraId="50F21D10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b/>
          <w:bCs/>
          <w:kern w:val="0"/>
        </w:rPr>
        <w:t>§ 9</w:t>
      </w:r>
      <w:r w:rsidRPr="00446F40">
        <w:rPr>
          <w:rFonts w:ascii="Arial" w:hAnsi="Arial" w:cs="Arial"/>
          <w:kern w:val="0"/>
        </w:rPr>
        <w:t>. Wprowadza się zmiany w załączniku "Dochody i wydatki związane z realizacją zadań      realizowanych na podstawie umów lub porozumień między jednostkami samorządu                terytorialnego w 2023 r.", zgodnie z załącznikiem nr 8 do niniejszej uchwały.</w:t>
      </w:r>
    </w:p>
    <w:p w14:paraId="7351D875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kern w:val="0"/>
        </w:rPr>
      </w:pPr>
      <w:r w:rsidRPr="00446F40">
        <w:rPr>
          <w:rFonts w:ascii="Arial" w:hAnsi="Arial" w:cs="Arial"/>
          <w:b/>
          <w:bCs/>
          <w:kern w:val="0"/>
        </w:rPr>
        <w:t>§ 10.</w:t>
      </w:r>
      <w:r w:rsidRPr="00446F40">
        <w:rPr>
          <w:rFonts w:ascii="Arial" w:hAnsi="Arial" w:cs="Arial"/>
          <w:kern w:val="0"/>
        </w:rPr>
        <w:t xml:space="preserve"> Budżet po dokonanych zmianach wynosi:</w:t>
      </w:r>
    </w:p>
    <w:p w14:paraId="25EA050E" w14:textId="77777777" w:rsidR="00446F40" w:rsidRPr="00446F40" w:rsidRDefault="00446F40" w:rsidP="00446F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>1. Plan dochodów po zmianach – 32.645.878,85 zł.</w:t>
      </w:r>
    </w:p>
    <w:p w14:paraId="1DD0AA01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>w tym: dochody bieżące – 16.890.827,91 zł.</w:t>
      </w:r>
    </w:p>
    <w:p w14:paraId="69169984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 xml:space="preserve">dochody majątkowe – 15.755.050,94 zł.                                                                                  </w:t>
      </w:r>
    </w:p>
    <w:p w14:paraId="230C3CCA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 xml:space="preserve"> 2. Plan wydatków po zmianach – 35.436.319,62 zł.</w:t>
      </w:r>
    </w:p>
    <w:p w14:paraId="2784D113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>w tym: wydatki bieżące – 17.045.543,19 zł.</w:t>
      </w:r>
    </w:p>
    <w:p w14:paraId="2D558884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>wydatki majątkowe – 18.390.776,43 zł.</w:t>
      </w:r>
    </w:p>
    <w:p w14:paraId="4562F5C9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b/>
          <w:bCs/>
          <w:kern w:val="0"/>
        </w:rPr>
        <w:t xml:space="preserve">§ 11. </w:t>
      </w:r>
      <w:r w:rsidRPr="00446F40">
        <w:rPr>
          <w:rFonts w:ascii="Arial" w:hAnsi="Arial" w:cs="Arial"/>
          <w:kern w:val="0"/>
        </w:rPr>
        <w:t>Uchwała wchodzi w życie z dniem podjęcia i podlega ogłoszeniu w Dzienniku Urzędowym Województwa Warmińsko-Mazurskiego.</w:t>
      </w:r>
    </w:p>
    <w:p w14:paraId="007C04F4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0D6AB74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67C5E6E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ab/>
      </w:r>
      <w:r w:rsidRPr="00446F40">
        <w:rPr>
          <w:rFonts w:ascii="Arial" w:hAnsi="Arial" w:cs="Arial"/>
          <w:kern w:val="0"/>
        </w:rPr>
        <w:tab/>
      </w:r>
      <w:r w:rsidRPr="00446F40">
        <w:rPr>
          <w:rFonts w:ascii="Arial" w:hAnsi="Arial" w:cs="Arial"/>
          <w:kern w:val="0"/>
        </w:rPr>
        <w:tab/>
      </w:r>
      <w:r w:rsidRPr="00446F40">
        <w:rPr>
          <w:rFonts w:ascii="Arial" w:hAnsi="Arial" w:cs="Arial"/>
          <w:kern w:val="0"/>
        </w:rPr>
        <w:tab/>
      </w:r>
      <w:r w:rsidRPr="00446F40">
        <w:rPr>
          <w:rFonts w:ascii="Arial" w:hAnsi="Arial" w:cs="Arial"/>
          <w:kern w:val="0"/>
        </w:rPr>
        <w:tab/>
      </w:r>
      <w:r w:rsidRPr="00446F40">
        <w:rPr>
          <w:rFonts w:ascii="Arial" w:hAnsi="Arial" w:cs="Arial"/>
          <w:kern w:val="0"/>
        </w:rPr>
        <w:tab/>
      </w:r>
      <w:r w:rsidRPr="00446F40">
        <w:rPr>
          <w:rFonts w:ascii="Arial" w:hAnsi="Arial" w:cs="Arial"/>
          <w:kern w:val="0"/>
        </w:rPr>
        <w:tab/>
      </w:r>
      <w:r w:rsidRPr="00446F40">
        <w:rPr>
          <w:rFonts w:ascii="Arial" w:hAnsi="Arial" w:cs="Arial"/>
          <w:kern w:val="0"/>
        </w:rPr>
        <w:tab/>
        <w:t>Przewodniczący Rady Gminy</w:t>
      </w:r>
    </w:p>
    <w:p w14:paraId="5C3F6668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7488E09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46F40">
        <w:rPr>
          <w:rFonts w:ascii="Arial" w:hAnsi="Arial" w:cs="Arial"/>
          <w:kern w:val="0"/>
        </w:rPr>
        <w:tab/>
      </w:r>
      <w:r w:rsidRPr="00446F40">
        <w:rPr>
          <w:rFonts w:ascii="Arial" w:hAnsi="Arial" w:cs="Arial"/>
          <w:kern w:val="0"/>
        </w:rPr>
        <w:tab/>
      </w:r>
      <w:r w:rsidRPr="00446F40">
        <w:rPr>
          <w:rFonts w:ascii="Arial" w:hAnsi="Arial" w:cs="Arial"/>
          <w:kern w:val="0"/>
        </w:rPr>
        <w:tab/>
      </w:r>
      <w:r w:rsidRPr="00446F40">
        <w:rPr>
          <w:rFonts w:ascii="Arial" w:hAnsi="Arial" w:cs="Arial"/>
          <w:kern w:val="0"/>
        </w:rPr>
        <w:tab/>
      </w:r>
      <w:r w:rsidRPr="00446F40">
        <w:rPr>
          <w:rFonts w:ascii="Arial" w:hAnsi="Arial" w:cs="Arial"/>
          <w:kern w:val="0"/>
        </w:rPr>
        <w:tab/>
        <w:t xml:space="preserve">    </w:t>
      </w:r>
      <w:r w:rsidRPr="00446F40">
        <w:rPr>
          <w:rFonts w:ascii="Arial" w:hAnsi="Arial" w:cs="Arial"/>
          <w:kern w:val="0"/>
        </w:rPr>
        <w:tab/>
      </w:r>
      <w:r w:rsidRPr="00446F40">
        <w:rPr>
          <w:rFonts w:ascii="Arial" w:hAnsi="Arial" w:cs="Arial"/>
          <w:kern w:val="0"/>
        </w:rPr>
        <w:tab/>
        <w:t xml:space="preserve">                 Stanisław Rudziewicz</w:t>
      </w:r>
    </w:p>
    <w:p w14:paraId="057D921D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D5B27C5" w14:textId="77777777" w:rsidR="00446F40" w:rsidRPr="00446F40" w:rsidRDefault="00446F40" w:rsidP="00446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9" w:lineRule="auto"/>
        <w:jc w:val="left"/>
        <w:rPr>
          <w:rFonts w:ascii="Calibri" w:hAnsi="Calibri" w:cs="Calibri"/>
          <w:kern w:val="0"/>
        </w:rPr>
      </w:pPr>
    </w:p>
    <w:p w14:paraId="6D11841C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kern w:val="0"/>
        </w:rPr>
      </w:pPr>
    </w:p>
    <w:p w14:paraId="54061451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Arial" w:hAnsi="Arial" w:cs="Arial"/>
          <w:b/>
          <w:bCs/>
          <w:kern w:val="0"/>
        </w:rPr>
      </w:pPr>
    </w:p>
    <w:p w14:paraId="084641DE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Arial" w:hAnsi="Arial" w:cs="Arial"/>
          <w:b/>
          <w:bCs/>
          <w:kern w:val="0"/>
        </w:rPr>
      </w:pPr>
    </w:p>
    <w:p w14:paraId="0A599E58" w14:textId="77777777" w:rsidR="00446F40" w:rsidRPr="00446F40" w:rsidRDefault="00446F40" w:rsidP="00446F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Arial" w:hAnsi="Arial" w:cs="Arial"/>
          <w:b/>
          <w:bCs/>
          <w:kern w:val="0"/>
        </w:rPr>
      </w:pPr>
    </w:p>
    <w:p w14:paraId="2B1C4E64" w14:textId="77777777" w:rsidR="00446F40" w:rsidRPr="00446F40" w:rsidRDefault="00446F40" w:rsidP="00446F4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kern w:val="0"/>
        </w:rPr>
      </w:pPr>
    </w:p>
    <w:p w14:paraId="60EE62D6" w14:textId="77777777" w:rsidR="00E601F8" w:rsidRDefault="00E601F8"/>
    <w:sectPr w:rsidR="00E601F8" w:rsidSect="0052783A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7C"/>
    <w:rsid w:val="00067A4E"/>
    <w:rsid w:val="000C1025"/>
    <w:rsid w:val="003B3B68"/>
    <w:rsid w:val="00446F40"/>
    <w:rsid w:val="004D33F1"/>
    <w:rsid w:val="007C1B50"/>
    <w:rsid w:val="00D44380"/>
    <w:rsid w:val="00E601F8"/>
    <w:rsid w:val="00EF5983"/>
    <w:rsid w:val="00F3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D31B"/>
  <w15:chartTrackingRefBased/>
  <w15:docId w15:val="{1E7D3A0F-4561-4649-B2FF-EF0D1347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9</cp:revision>
  <cp:lastPrinted>2023-10-19T14:17:00Z</cp:lastPrinted>
  <dcterms:created xsi:type="dcterms:W3CDTF">2023-10-19T12:34:00Z</dcterms:created>
  <dcterms:modified xsi:type="dcterms:W3CDTF">2023-10-27T11:37:00Z</dcterms:modified>
</cp:coreProperties>
</file>