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A3F62" w14:textId="77777777" w:rsidR="00EB57AC" w:rsidRPr="005C20BC" w:rsidRDefault="00EB57AC" w:rsidP="00EB57AC">
      <w:pPr>
        <w:spacing w:after="0"/>
        <w:jc w:val="right"/>
        <w:rPr>
          <w:rFonts w:ascii="Times New Roman" w:hAnsi="Times New Roman" w:cs="Times New Roman"/>
          <w:sz w:val="18"/>
          <w:szCs w:val="18"/>
        </w:rPr>
      </w:pPr>
      <w:r w:rsidRPr="005C20BC">
        <w:rPr>
          <w:rFonts w:ascii="Times New Roman" w:hAnsi="Times New Roman" w:cs="Times New Roman"/>
          <w:sz w:val="18"/>
          <w:szCs w:val="18"/>
        </w:rPr>
        <w:t xml:space="preserve">Załącznik nr </w:t>
      </w:r>
      <w:r>
        <w:rPr>
          <w:rFonts w:ascii="Times New Roman" w:hAnsi="Times New Roman" w:cs="Times New Roman"/>
          <w:sz w:val="18"/>
          <w:szCs w:val="18"/>
        </w:rPr>
        <w:t>2</w:t>
      </w:r>
      <w:r w:rsidRPr="005C20BC">
        <w:rPr>
          <w:rFonts w:ascii="Times New Roman" w:hAnsi="Times New Roman" w:cs="Times New Roman"/>
          <w:sz w:val="18"/>
          <w:szCs w:val="18"/>
        </w:rPr>
        <w:t xml:space="preserve"> do zarządzenia nr</w:t>
      </w:r>
      <w:r>
        <w:rPr>
          <w:rFonts w:ascii="Times New Roman" w:hAnsi="Times New Roman" w:cs="Times New Roman"/>
          <w:sz w:val="18"/>
          <w:szCs w:val="18"/>
        </w:rPr>
        <w:t xml:space="preserve"> 619</w:t>
      </w:r>
      <w:r w:rsidRPr="005C20BC">
        <w:rPr>
          <w:rFonts w:ascii="Times New Roman" w:hAnsi="Times New Roman" w:cs="Times New Roman"/>
          <w:sz w:val="18"/>
          <w:szCs w:val="18"/>
        </w:rPr>
        <w:t>/2023</w:t>
      </w:r>
    </w:p>
    <w:p w14:paraId="4EAE61A6" w14:textId="77777777" w:rsidR="00EB57AC" w:rsidRPr="005C20BC" w:rsidRDefault="00EB57AC" w:rsidP="00EB57AC">
      <w:pPr>
        <w:spacing w:after="0"/>
        <w:jc w:val="right"/>
        <w:rPr>
          <w:rFonts w:ascii="Times New Roman" w:hAnsi="Times New Roman" w:cs="Times New Roman"/>
          <w:sz w:val="18"/>
          <w:szCs w:val="18"/>
        </w:rPr>
      </w:pPr>
      <w:r w:rsidRPr="005C20BC">
        <w:rPr>
          <w:rFonts w:ascii="Times New Roman" w:hAnsi="Times New Roman" w:cs="Times New Roman"/>
          <w:sz w:val="18"/>
          <w:szCs w:val="18"/>
        </w:rPr>
        <w:t xml:space="preserve">Wójta Gminy Dubeninki </w:t>
      </w:r>
    </w:p>
    <w:p w14:paraId="12E50F59" w14:textId="77777777" w:rsidR="00EB57AC" w:rsidRPr="005C20BC" w:rsidRDefault="00EB57AC" w:rsidP="00EB57AC">
      <w:pPr>
        <w:spacing w:after="0"/>
        <w:jc w:val="right"/>
        <w:rPr>
          <w:rFonts w:ascii="Times New Roman" w:hAnsi="Times New Roman" w:cs="Times New Roman"/>
          <w:sz w:val="18"/>
          <w:szCs w:val="18"/>
        </w:rPr>
      </w:pPr>
      <w:r w:rsidRPr="005C20BC">
        <w:rPr>
          <w:rFonts w:ascii="Times New Roman" w:hAnsi="Times New Roman" w:cs="Times New Roman"/>
          <w:sz w:val="18"/>
          <w:szCs w:val="18"/>
        </w:rPr>
        <w:t xml:space="preserve">Z dnia </w:t>
      </w:r>
      <w:r>
        <w:rPr>
          <w:rFonts w:ascii="Times New Roman" w:hAnsi="Times New Roman" w:cs="Times New Roman"/>
          <w:sz w:val="18"/>
          <w:szCs w:val="18"/>
        </w:rPr>
        <w:t>1 grudnia</w:t>
      </w:r>
      <w:r w:rsidRPr="005C20BC">
        <w:rPr>
          <w:rFonts w:ascii="Times New Roman" w:hAnsi="Times New Roman" w:cs="Times New Roman"/>
          <w:sz w:val="18"/>
          <w:szCs w:val="18"/>
        </w:rPr>
        <w:t xml:space="preserve"> 2023 r.</w:t>
      </w:r>
    </w:p>
    <w:p w14:paraId="788A8E56" w14:textId="77777777" w:rsidR="00EB57AC" w:rsidRDefault="00EB57AC" w:rsidP="00EB57AC">
      <w:pPr>
        <w:jc w:val="right"/>
        <w:rPr>
          <w:rFonts w:ascii="Times New Roman" w:hAnsi="Times New Roman" w:cs="Times New Roman"/>
          <w:sz w:val="24"/>
          <w:szCs w:val="24"/>
        </w:rPr>
      </w:pPr>
      <w:r w:rsidRPr="005C20BC">
        <w:rPr>
          <w:rFonts w:ascii="Times New Roman" w:hAnsi="Times New Roman" w:cs="Times New Roman"/>
          <w:sz w:val="24"/>
          <w:szCs w:val="24"/>
        </w:rPr>
        <w:t>Dubeninki, dnia</w:t>
      </w:r>
      <w:r>
        <w:rPr>
          <w:rFonts w:ascii="Times New Roman" w:hAnsi="Times New Roman" w:cs="Times New Roman"/>
          <w:sz w:val="24"/>
          <w:szCs w:val="24"/>
        </w:rPr>
        <w:t xml:space="preserve"> 1.12.2023 r. </w:t>
      </w:r>
    </w:p>
    <w:p w14:paraId="7683849B" w14:textId="77777777" w:rsidR="00EB57AC" w:rsidRDefault="00EB57AC" w:rsidP="00EB57AC">
      <w:pPr>
        <w:jc w:val="right"/>
        <w:rPr>
          <w:rFonts w:ascii="Times New Roman" w:hAnsi="Times New Roman" w:cs="Times New Roman"/>
          <w:sz w:val="24"/>
          <w:szCs w:val="24"/>
        </w:rPr>
      </w:pPr>
    </w:p>
    <w:p w14:paraId="2E8328D1" w14:textId="77777777" w:rsidR="00EB57AC" w:rsidRDefault="00EB57AC" w:rsidP="00EB57AC">
      <w:pPr>
        <w:jc w:val="right"/>
        <w:rPr>
          <w:rFonts w:ascii="Times New Roman" w:hAnsi="Times New Roman" w:cs="Times New Roman"/>
          <w:sz w:val="24"/>
          <w:szCs w:val="24"/>
        </w:rPr>
      </w:pPr>
    </w:p>
    <w:p w14:paraId="78C1B32A" w14:textId="77777777" w:rsidR="00EB57AC" w:rsidRPr="005C20BC" w:rsidRDefault="00EB57AC" w:rsidP="00EB57AC">
      <w:pPr>
        <w:jc w:val="center"/>
        <w:rPr>
          <w:rFonts w:ascii="Times New Roman" w:hAnsi="Times New Roman" w:cs="Times New Roman"/>
          <w:b/>
          <w:bCs/>
          <w:sz w:val="24"/>
          <w:szCs w:val="24"/>
        </w:rPr>
      </w:pPr>
      <w:r w:rsidRPr="005C20BC">
        <w:rPr>
          <w:rFonts w:ascii="Times New Roman" w:hAnsi="Times New Roman" w:cs="Times New Roman"/>
          <w:b/>
          <w:bCs/>
          <w:sz w:val="24"/>
          <w:szCs w:val="24"/>
        </w:rPr>
        <w:t>Wójt Gminy Dubeninki</w:t>
      </w:r>
    </w:p>
    <w:p w14:paraId="3A0338E9" w14:textId="77777777" w:rsidR="00EB57AC" w:rsidRPr="005C20BC" w:rsidRDefault="00EB57AC" w:rsidP="00EB57AC">
      <w:pPr>
        <w:jc w:val="center"/>
        <w:rPr>
          <w:rFonts w:ascii="Times New Roman" w:hAnsi="Times New Roman" w:cs="Times New Roman"/>
          <w:b/>
          <w:bCs/>
          <w:sz w:val="24"/>
          <w:szCs w:val="24"/>
        </w:rPr>
      </w:pPr>
      <w:r>
        <w:rPr>
          <w:rFonts w:ascii="Times New Roman" w:hAnsi="Times New Roman" w:cs="Times New Roman"/>
          <w:b/>
          <w:bCs/>
          <w:sz w:val="24"/>
          <w:szCs w:val="24"/>
        </w:rPr>
        <w:t>o</w:t>
      </w:r>
      <w:r w:rsidRPr="005C20BC">
        <w:rPr>
          <w:rFonts w:ascii="Times New Roman" w:hAnsi="Times New Roman" w:cs="Times New Roman"/>
          <w:b/>
          <w:bCs/>
          <w:sz w:val="24"/>
          <w:szCs w:val="24"/>
        </w:rPr>
        <w:t>głasza</w:t>
      </w:r>
    </w:p>
    <w:p w14:paraId="28AB16CA" w14:textId="77777777" w:rsidR="00EB57AC" w:rsidRDefault="00EB57AC" w:rsidP="00EB57AC">
      <w:pPr>
        <w:jc w:val="center"/>
        <w:rPr>
          <w:rFonts w:ascii="Times New Roman" w:hAnsi="Times New Roman" w:cs="Times New Roman"/>
          <w:b/>
          <w:bCs/>
          <w:sz w:val="24"/>
          <w:szCs w:val="24"/>
        </w:rPr>
      </w:pPr>
      <w:r>
        <w:rPr>
          <w:rFonts w:ascii="Times New Roman" w:hAnsi="Times New Roman" w:cs="Times New Roman"/>
          <w:b/>
          <w:bCs/>
          <w:sz w:val="24"/>
          <w:szCs w:val="24"/>
        </w:rPr>
        <w:t>p</w:t>
      </w:r>
      <w:r w:rsidRPr="005C20BC">
        <w:rPr>
          <w:rFonts w:ascii="Times New Roman" w:hAnsi="Times New Roman" w:cs="Times New Roman"/>
          <w:b/>
          <w:bCs/>
          <w:sz w:val="24"/>
          <w:szCs w:val="24"/>
        </w:rPr>
        <w:t>rzetarg ustny nieograniczony</w:t>
      </w:r>
    </w:p>
    <w:p w14:paraId="46961C8C" w14:textId="77777777" w:rsidR="00EB57AC" w:rsidRDefault="00EB57AC" w:rsidP="00EB57AC">
      <w:pPr>
        <w:pStyle w:val="NormalnyWeb"/>
        <w:ind w:left="360"/>
        <w:jc w:val="both"/>
      </w:pPr>
      <w:r>
        <w:rPr>
          <w:b/>
          <w:bCs/>
        </w:rPr>
        <w:t>-</w:t>
      </w:r>
      <w:r w:rsidRPr="005C20BC">
        <w:t xml:space="preserve"> </w:t>
      </w:r>
      <w:r>
        <w:t>na sprzedaż lokal mieszkalny nr 7, usytuowany w budynku numer 12, przy ul. M. Konopnickiej w Żytkiejmach, obręb Żytkiejmy, wraz z udziałem 99/1000 w prawie własności nieruchomości zabudowanej budynkiem, składającej się z działki oznaczonej numerem ewidencyjnym 153/4 o pow</w:t>
      </w:r>
      <w:r>
        <w:rPr>
          <w:color w:val="FF0000"/>
        </w:rPr>
        <w:t xml:space="preserve">. </w:t>
      </w:r>
      <w:r w:rsidRPr="007C6C8F">
        <w:t>0,0</w:t>
      </w:r>
      <w:r>
        <w:t xml:space="preserve">995 </w:t>
      </w:r>
      <w:r w:rsidRPr="007C6C8F">
        <w:t xml:space="preserve">ha </w:t>
      </w:r>
      <w:r>
        <w:t xml:space="preserve">dla której Sąd Rejonowy w Olecku prowadzi KW nr </w:t>
      </w:r>
      <w:r w:rsidRPr="00D36A85">
        <w:t>OL1C/</w:t>
      </w:r>
      <w:r>
        <w:t>00005775/9, stanowiącego własność Gminy Dubeninki.</w:t>
      </w:r>
    </w:p>
    <w:p w14:paraId="07D2068C" w14:textId="77777777" w:rsidR="00EB57AC" w:rsidRDefault="00EB57AC" w:rsidP="00EB57AC">
      <w:pPr>
        <w:pStyle w:val="NormalnyWeb"/>
        <w:ind w:left="360"/>
        <w:jc w:val="both"/>
      </w:pPr>
      <w:r w:rsidRPr="001A5E9D">
        <w:t xml:space="preserve">- </w:t>
      </w:r>
      <w:r>
        <w:t xml:space="preserve"> </w:t>
      </w:r>
      <w:r w:rsidRPr="001A5E9D">
        <w:t xml:space="preserve">Lokal mieszkalny nr </w:t>
      </w:r>
      <w:r>
        <w:t>7</w:t>
      </w:r>
      <w:r w:rsidRPr="001A5E9D">
        <w:t xml:space="preserve">, składający się z </w:t>
      </w:r>
      <w:r>
        <w:t>2</w:t>
      </w:r>
      <w:r w:rsidRPr="001A5E9D">
        <w:t xml:space="preserve"> poko</w:t>
      </w:r>
      <w:r>
        <w:t>i</w:t>
      </w:r>
      <w:r w:rsidRPr="001A5E9D">
        <w:t xml:space="preserve">, przedpokoju, kuchni i </w:t>
      </w:r>
      <w:r>
        <w:t>WC</w:t>
      </w:r>
      <w:r w:rsidRPr="001A5E9D">
        <w:t>, o łącznej pow. 4</w:t>
      </w:r>
      <w:r>
        <w:t>5</w:t>
      </w:r>
      <w:r w:rsidRPr="001A5E9D">
        <w:t>,</w:t>
      </w:r>
      <w:r>
        <w:t>9</w:t>
      </w:r>
      <w:r w:rsidRPr="001A5E9D">
        <w:t>0 m2. Do lokalu przynależy piwnica o pow. 8,</w:t>
      </w:r>
      <w:r>
        <w:t>6</w:t>
      </w:r>
      <w:r w:rsidRPr="001A5E9D">
        <w:t>0 m2.</w:t>
      </w:r>
    </w:p>
    <w:p w14:paraId="1F51DA9D" w14:textId="77777777" w:rsidR="00EB57AC" w:rsidRDefault="00EB57AC" w:rsidP="00EB57AC">
      <w:pPr>
        <w:pStyle w:val="NormalnyWeb"/>
        <w:ind w:left="360"/>
        <w:jc w:val="both"/>
      </w:pPr>
      <w:r>
        <w:t>-zgodnie z ewidencją gruntów i budynków przedmiotowa nieruchomość stanowi użytek określony symbolem: Br-</w:t>
      </w:r>
      <w:proofErr w:type="spellStart"/>
      <w:r>
        <w:t>PsV</w:t>
      </w:r>
      <w:proofErr w:type="spellEnd"/>
      <w:r>
        <w:t xml:space="preserve"> – grunty rolne zabudowane.</w:t>
      </w:r>
    </w:p>
    <w:p w14:paraId="223C83E4" w14:textId="77777777" w:rsidR="00EB57AC" w:rsidRDefault="00EB57AC" w:rsidP="00EB57AC">
      <w:pPr>
        <w:pStyle w:val="NormalnyWeb"/>
        <w:ind w:left="360"/>
        <w:jc w:val="both"/>
      </w:pPr>
      <w:r>
        <w:t>- Na terenie gdzie położona jest nieruchomość obowiązuje miejscowy plan zagospodarowania przestrzennego części wsi Żytkiejmy w gminie Dubeninki, zatwierdzony uchwałą nr XVII/76/96 Rady Gminy w Dubeninkach z dnia 6 sierpnia 1996 r. Zgodnie z miejscowym planem zagospodarowania teren na którym położona jest nieruchomość został sklasyfikowany jako 19UT (teren starego młyna. Wskazana adaptacja na potrzeby obsługi ruchu turystycznego).</w:t>
      </w:r>
    </w:p>
    <w:p w14:paraId="069C86EA" w14:textId="77777777" w:rsidR="00EB57AC" w:rsidRDefault="00EB57AC" w:rsidP="00EB57AC">
      <w:pPr>
        <w:pStyle w:val="NormalnyWeb"/>
        <w:ind w:left="360"/>
        <w:jc w:val="both"/>
      </w:pPr>
      <w:r>
        <w:rPr>
          <w:b/>
          <w:bCs/>
        </w:rPr>
        <w:t>-</w:t>
      </w:r>
      <w:r>
        <w:t xml:space="preserve"> lokal znajduje się w budynku mieszkalnym wielorodzinnym. Stan techniczny budynku oceniono jako dobry/przeciętny.</w:t>
      </w:r>
    </w:p>
    <w:p w14:paraId="3DF0849E" w14:textId="77777777" w:rsidR="00EB57AC" w:rsidRDefault="00EB57AC" w:rsidP="00EB57AC">
      <w:pPr>
        <w:pStyle w:val="NormalnyWeb"/>
        <w:ind w:left="360"/>
        <w:jc w:val="both"/>
      </w:pPr>
      <w:r>
        <w:rPr>
          <w:b/>
          <w:bCs/>
        </w:rPr>
        <w:t xml:space="preserve">- </w:t>
      </w:r>
      <w:r>
        <w:t xml:space="preserve">nieruchomość sąsiaduje z młynem na rzece </w:t>
      </w:r>
      <w:proofErr w:type="spellStart"/>
      <w:r>
        <w:t>Żytkiejmska</w:t>
      </w:r>
      <w:proofErr w:type="spellEnd"/>
      <w:r>
        <w:t xml:space="preserve"> struga. Kształt działki nieregularny – zbliżony do prostokąta.</w:t>
      </w:r>
    </w:p>
    <w:p w14:paraId="4F1C716C" w14:textId="77777777" w:rsidR="00EB57AC" w:rsidRDefault="00EB57AC" w:rsidP="00EB57AC">
      <w:pPr>
        <w:pStyle w:val="NormalnyWeb"/>
        <w:ind w:left="360"/>
        <w:jc w:val="both"/>
      </w:pPr>
      <w:r>
        <w:rPr>
          <w:b/>
          <w:bCs/>
        </w:rPr>
        <w:t>-</w:t>
      </w:r>
      <w:r>
        <w:t xml:space="preserve"> dostęp do nieruchomości bezpośrednio z drogi publicznej o nawierzchni utwardzonej (dz. nr 93/1).</w:t>
      </w:r>
    </w:p>
    <w:p w14:paraId="113815C7" w14:textId="77777777" w:rsidR="00EB57AC" w:rsidRDefault="00EB57AC" w:rsidP="00EB57AC">
      <w:pPr>
        <w:pStyle w:val="NormalnyWeb"/>
        <w:ind w:left="360"/>
        <w:jc w:val="both"/>
      </w:pPr>
      <w:r>
        <w:rPr>
          <w:b/>
          <w:bCs/>
        </w:rPr>
        <w:t>-</w:t>
      </w:r>
      <w:r>
        <w:t xml:space="preserve">  na terenie nieruchomości zlokalizowany jest przewód wodociągowy oraz przewód telekomunikacyjny. Nabywca winien dokonać identyfikacji sieci we własnym zakresie, zaś ewentualnie ograniczenia, utrudnienia lub koszty mogące wyniknąć z istnienia tych sieci obciążają ryzyko nabywcy i nie stanowią wady nieruchomości.</w:t>
      </w:r>
    </w:p>
    <w:p w14:paraId="2FA82918" w14:textId="77777777" w:rsidR="00EB57AC" w:rsidRDefault="00EB57AC" w:rsidP="00EB57AC">
      <w:pPr>
        <w:pStyle w:val="NormalnyWeb"/>
        <w:ind w:left="360"/>
        <w:jc w:val="both"/>
      </w:pPr>
      <w:r>
        <w:t>- Nabywca nieruchomości zobowiązany jest do udostępnienia terenu gestorom sieci do przebudowy, usuwania awarii remontu, a także dokonywania napraw, konserwacji.</w:t>
      </w:r>
    </w:p>
    <w:p w14:paraId="613D413A" w14:textId="77777777" w:rsidR="00EB57AC" w:rsidRDefault="00EB57AC" w:rsidP="00EB57AC">
      <w:pPr>
        <w:pStyle w:val="NormalnyWeb"/>
        <w:ind w:left="360"/>
        <w:jc w:val="both"/>
      </w:pPr>
      <w:r>
        <w:t>- nieruchomość wolna jest od wszelkich długów, ciężarów, ograniczeń w rozporządzaniu, nie jest przedmiotem żadnego postępowania sądowego, administracyjnego i egzekucyjnego.</w:t>
      </w:r>
    </w:p>
    <w:p w14:paraId="05FC412A" w14:textId="77777777" w:rsidR="00EB57AC" w:rsidRDefault="00EB57AC" w:rsidP="00EB57AC">
      <w:pPr>
        <w:pStyle w:val="NormalnyWeb"/>
        <w:ind w:left="360"/>
        <w:jc w:val="both"/>
      </w:pPr>
      <w:r>
        <w:lastRenderedPageBreak/>
        <w:t xml:space="preserve">- Niezależnie od podanych powyżej informacji, nabywca odpowiada za samodzielne zapoznanie się ze stanem prawnym i faktycznym nieruchomości oraz jej aktualnym sposobem zagospodarowania. Rozpoznanie wszelkich warunków faktycznych i prawnych leży w całości po stronie nabywcy i stanowi obszar jego ryzyka. </w:t>
      </w:r>
    </w:p>
    <w:p w14:paraId="395C9BBC" w14:textId="77777777" w:rsidR="00EB57AC" w:rsidRDefault="00EB57AC" w:rsidP="00EB57AC">
      <w:pPr>
        <w:pStyle w:val="NormalnyWeb"/>
        <w:ind w:left="360"/>
        <w:jc w:val="both"/>
      </w:pPr>
      <w:r>
        <w:t>- Nabywca nieruchomości na koszt własny zleci okazanie granic.</w:t>
      </w:r>
    </w:p>
    <w:p w14:paraId="30CF4CF8" w14:textId="77777777" w:rsidR="00EB57AC" w:rsidRDefault="00EB57AC" w:rsidP="00EB57AC">
      <w:pPr>
        <w:pStyle w:val="NormalnyWeb"/>
        <w:ind w:left="360"/>
        <w:jc w:val="both"/>
      </w:pPr>
      <w:r>
        <w:t xml:space="preserve">- Sprzedaż przedmiotowej nieruchomości nastąpi zgodnie z wypisem z rejestru gruntów oraz wyrysem z mapy ewidencyjnej. W razie ewentualnych prac geodezyjnych, Gmina Dubeninki nie ponosi odpowiedzialności z tytułu ewentualnej niezgodności w zakresie rodzaju użytków oraz ewentualnych różnic w powierzchni nieruchomości. </w:t>
      </w:r>
    </w:p>
    <w:p w14:paraId="1BC89F7C" w14:textId="77777777" w:rsidR="00EB57AC" w:rsidRDefault="00EB57AC" w:rsidP="00EB57AC">
      <w:pPr>
        <w:pStyle w:val="NormalnyWeb"/>
        <w:ind w:left="360"/>
        <w:jc w:val="both"/>
      </w:pPr>
      <w:r w:rsidRPr="0052518C">
        <w:rPr>
          <w:b/>
          <w:bCs/>
          <w:u w:val="single"/>
        </w:rPr>
        <w:t>Cena wywoławcza nieruchomości:</w:t>
      </w:r>
      <w:r>
        <w:t xml:space="preserve"> 33 000,00 zł (zwolniona z podatku VAT na podstawie art. 43 ust. 1 pkt. 10, ustawy z dnia 11 marca 2004 r. o podatku od towarów i usług [Dz. U. z 2023 r. poz. 1570 z </w:t>
      </w:r>
      <w:proofErr w:type="spellStart"/>
      <w:r>
        <w:t>późn</w:t>
      </w:r>
      <w:proofErr w:type="spellEnd"/>
      <w:r>
        <w:t>. zm.])</w:t>
      </w:r>
    </w:p>
    <w:p w14:paraId="7A9B2645" w14:textId="77777777" w:rsidR="00EB57AC" w:rsidRDefault="00EB57AC" w:rsidP="00EB57AC">
      <w:pPr>
        <w:pStyle w:val="NormalnyWeb"/>
        <w:ind w:left="360"/>
        <w:jc w:val="both"/>
      </w:pPr>
      <w:r w:rsidRPr="00723B3C">
        <w:rPr>
          <w:b/>
          <w:bCs/>
          <w:u w:val="single"/>
        </w:rPr>
        <w:t>Minimalne postąpienie</w:t>
      </w:r>
      <w:r w:rsidRPr="00723B3C">
        <w:rPr>
          <w:b/>
          <w:bCs/>
        </w:rPr>
        <w:t>:</w:t>
      </w:r>
      <w:r>
        <w:t xml:space="preserve"> nie może wynosić mniej niż 1% ceny wywoławczej z zaokrągleniem w górę do pełnych dziesiątek złotych.</w:t>
      </w:r>
    </w:p>
    <w:p w14:paraId="2D18172F" w14:textId="77777777" w:rsidR="00EB57AC" w:rsidRDefault="00EB57AC" w:rsidP="00EB57AC">
      <w:pPr>
        <w:pStyle w:val="NormalnyWeb"/>
        <w:ind w:left="360"/>
        <w:jc w:val="both"/>
      </w:pPr>
      <w:r>
        <w:t xml:space="preserve">Przystępujący do przetargu zobowiązany jest do wniesienia </w:t>
      </w:r>
      <w:r w:rsidRPr="00723B3C">
        <w:rPr>
          <w:b/>
          <w:bCs/>
        </w:rPr>
        <w:t>wadium w pieniądzu</w:t>
      </w:r>
      <w:r>
        <w:t xml:space="preserve"> w wysokości 3 300,00 zł (słownie: trzy tysiące trzysta złotych 00/100) na rachunek Urzędu Gminy Dubeninki: </w:t>
      </w:r>
      <w:r w:rsidRPr="000B67F4">
        <w:rPr>
          <w:bCs/>
        </w:rPr>
        <w:t>BS Olecko/o Dubeninki</w:t>
      </w:r>
      <w:r w:rsidRPr="000B67F4">
        <w:rPr>
          <w:b/>
        </w:rPr>
        <w:t xml:space="preserve"> 72 9339  0006 0050 0500 1023 0001.</w:t>
      </w:r>
      <w:r>
        <w:t xml:space="preserve"> do dnia 08.01.2024 r. Za datę wpłacenia wadium uważa się wpływ wymaganej kwoty na ww. rachunek bankowy. Wadium należy wpłacić najpóźniej dwa dni przed datą przetargu. Tytuł wpłaty wadium winien jednoznacznie wskazywać uczestnika/uczestników przetargu oraz numer ewidencyjny działki.</w:t>
      </w:r>
    </w:p>
    <w:p w14:paraId="103E3221" w14:textId="77777777" w:rsidR="00EB57AC" w:rsidRDefault="00EB57AC" w:rsidP="00EB57AC">
      <w:pPr>
        <w:pStyle w:val="NormalnyWeb"/>
        <w:ind w:left="360"/>
        <w:jc w:val="both"/>
      </w:pPr>
      <w:r>
        <w:t xml:space="preserve">Przetarg odbędzie się 10.01.2024 r. o godz. 10.00 w Sali nr 1 Urzędu Gminy Dubeninki przy ul. Dębowej 27.  </w:t>
      </w:r>
    </w:p>
    <w:p w14:paraId="3D15DD7A" w14:textId="77777777" w:rsidR="00EB57AC" w:rsidRDefault="00EB57AC" w:rsidP="00EB57AC">
      <w:pPr>
        <w:pStyle w:val="NormalnyWeb"/>
        <w:ind w:left="360"/>
        <w:jc w:val="both"/>
      </w:pPr>
      <w:r>
        <w:t>Organizator przetargu zastrzega sobie prawo do zmiany miejsca przeprowadzenia przetargu.</w:t>
      </w:r>
    </w:p>
    <w:p w14:paraId="0ADE61B9" w14:textId="77777777" w:rsidR="00EB57AC" w:rsidRDefault="00EB57AC" w:rsidP="00EB57AC">
      <w:pPr>
        <w:pStyle w:val="NormalnyWeb"/>
        <w:ind w:left="360"/>
        <w:jc w:val="both"/>
      </w:pPr>
      <w:r>
        <w:t>W przypadku przystąpienia do przetargu osób fizycznych pozostających w związku małżeńskim, posiadających wspólność ustawową małżeńską, wymagana jest obecność obojga małżonków. W przypadku uczestnictwa w przetargu przez jednego z małżonków, konieczne jest przedłożenie pisemnego wyrażenia zgody współmałżonka na uczestnictwo w przetargu w celu odpłatnego nabycia nieruchomości z notarialnym poświadczeniem podpisu.</w:t>
      </w:r>
    </w:p>
    <w:p w14:paraId="1057A5DD" w14:textId="77777777" w:rsidR="00EB57AC" w:rsidRDefault="00EB57AC" w:rsidP="00EB57AC">
      <w:pPr>
        <w:pStyle w:val="NormalnyWeb"/>
        <w:ind w:left="360"/>
        <w:jc w:val="both"/>
      </w:pPr>
      <w:r>
        <w:t>Uczestnik przetargu zobowiązany jest przedłożyć dokument tożsamości komisji przetargowej przed otwarciem przetargu, natomiast osoby prawne biorące udział w przetargu powinny przedstawić aktualne dane z właściwego rejestru, w celu umożliwienia komisji przetargowej ustalenia przedstawiciela firmy, upoważnionego do uczestnictwa w przetargu w jej imieniu. W przypadku osoby reprezentującej uczestnika/uczestników przetargu konieczne jest przedłożenie pełnomocnictwa upoważniającego do działania na każdym etapie postępowania przetargowego z notarialnym poświadczeniem podpisu.</w:t>
      </w:r>
    </w:p>
    <w:p w14:paraId="0D82D6D8" w14:textId="77777777" w:rsidR="00EB57AC" w:rsidRDefault="00EB57AC" w:rsidP="00EB57AC">
      <w:pPr>
        <w:pStyle w:val="NormalnyWeb"/>
        <w:ind w:left="360"/>
        <w:jc w:val="both"/>
      </w:pPr>
      <w:r>
        <w:t>Osoba ustalona, jako nabywca nieruchomości zobowiązana jest wpłacić, nie później niż na 2 dni przed wyznaczonym terminem podpisania umowy notarialnej, kwotę równą 100% ceny nieruchomości osiągniętej w przetargu, pomniejszoną o wniesione w pieniądzu wadium.</w:t>
      </w:r>
    </w:p>
    <w:p w14:paraId="6F78E1DA" w14:textId="77777777" w:rsidR="00EB57AC" w:rsidRDefault="00EB57AC" w:rsidP="00EB57AC">
      <w:pPr>
        <w:pStyle w:val="NormalnyWeb"/>
        <w:ind w:left="360"/>
        <w:jc w:val="both"/>
      </w:pPr>
      <w:r>
        <w:t>Jeżeli osoba ustalona jako nabywca nieruchomości nie przystąpi bez usprawiedliwienia do zawarcia umowy w miejscu i w terminie podanych w zawiadomieniu, organizator przetargu może odstąpić od zawarcia umowy, a wpłacone wadium nie podlega wówczas zwrotowi.</w:t>
      </w:r>
    </w:p>
    <w:p w14:paraId="0B7D49AE" w14:textId="77777777" w:rsidR="00EB57AC" w:rsidRDefault="00EB57AC" w:rsidP="00EB57AC">
      <w:pPr>
        <w:pStyle w:val="NormalnyWeb"/>
        <w:ind w:left="360"/>
        <w:jc w:val="both"/>
      </w:pPr>
      <w:r>
        <w:t>Wadium wniesione w pieniądzu przez uczestnika przetargu, który przetarg wygrał, zalicza się na poczet ceny nabycia nieruchomości.</w:t>
      </w:r>
    </w:p>
    <w:p w14:paraId="608057D3" w14:textId="77777777" w:rsidR="00EB57AC" w:rsidRDefault="00EB57AC" w:rsidP="00EB57AC">
      <w:pPr>
        <w:pStyle w:val="NormalnyWeb"/>
        <w:ind w:left="360"/>
        <w:jc w:val="both"/>
      </w:pPr>
      <w:r>
        <w:t>Pozostałym uczestnikom przetargu wadium zwraca się niezwłocznie przelewem, jednak nie później niż przed upływem 3 dni od dnia rozstrzygnięcia przetargu.</w:t>
      </w:r>
    </w:p>
    <w:p w14:paraId="36B61BA9" w14:textId="77777777" w:rsidR="00EB57AC" w:rsidRDefault="00EB57AC" w:rsidP="00EB57AC">
      <w:pPr>
        <w:pStyle w:val="NormalnyWeb"/>
        <w:ind w:left="360"/>
        <w:jc w:val="both"/>
      </w:pPr>
      <w:r>
        <w:t>Nabywca nieruchomości zobowiązany będzie do pokrycia kosztów notarialnych i sądowych.</w:t>
      </w:r>
    </w:p>
    <w:p w14:paraId="034FEC5A" w14:textId="77777777" w:rsidR="00EB57AC" w:rsidRDefault="00EB57AC" w:rsidP="00EB57AC">
      <w:pPr>
        <w:pStyle w:val="NormalnyWeb"/>
        <w:ind w:left="360"/>
        <w:jc w:val="both"/>
      </w:pPr>
      <w:r>
        <w:t>Wójt Gminy Dubeninki zastrzega sobie prawo odwołania przetargu jedynie z ważnych powodów.</w:t>
      </w:r>
    </w:p>
    <w:p w14:paraId="2C2AF6E3" w14:textId="77777777" w:rsidR="00EB57AC" w:rsidRDefault="00EB57AC" w:rsidP="00EB57AC">
      <w:pPr>
        <w:pStyle w:val="NormalnyWeb"/>
        <w:ind w:left="360"/>
        <w:jc w:val="both"/>
      </w:pPr>
      <w:r>
        <w:t xml:space="preserve">Ogłoszenie zostało podane do publicznej wiadomości poprzez wywieszenie na tablicy ogłoszeń w siedzibie Urzędu Gminy w Dubeninkach oraz zamieszczenie w Biuletynie Informacji Publicznej i na stronie internetowej urzędu. </w:t>
      </w:r>
    </w:p>
    <w:p w14:paraId="074E332B" w14:textId="77777777" w:rsidR="00EB57AC" w:rsidRDefault="00EB57AC" w:rsidP="00EB57AC">
      <w:pPr>
        <w:pStyle w:val="NormalnyWeb"/>
        <w:ind w:left="360"/>
        <w:jc w:val="both"/>
      </w:pPr>
      <w:r>
        <w:t>Dodatkowe informacje można uzyskać w Referacie Infrastruktury i Gospodarki Przestrzennej Urzędu Gminy w Dubeninkach przy ul. Dębowej 27, pok. nr 5 (I piętro) oraz pod nr tel. 87 615 81 37.</w:t>
      </w:r>
    </w:p>
    <w:p w14:paraId="5E0DB4C9" w14:textId="77777777" w:rsidR="00EB57AC" w:rsidRDefault="00EB57AC" w:rsidP="00EB57AC">
      <w:pPr>
        <w:pStyle w:val="NormalnyWeb"/>
        <w:ind w:left="360"/>
        <w:jc w:val="both"/>
      </w:pPr>
    </w:p>
    <w:p w14:paraId="05570889"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13071AB7"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045D5C13"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3B248589"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0868C04D"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3B1E9746"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103552AF"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07C7BCDE"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24F69CFF"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06CDC010"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2CDA8EF1"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4421B0F5"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066FFEF2"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7D4C2AC9"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sectPr w:rsidR="00EB57AC" w:rsidSect="002E4B02">
      <w:pgSz w:w="11906" w:h="16838"/>
      <w:pgMar w:top="1134"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BA9"/>
    <w:multiLevelType w:val="multilevel"/>
    <w:tmpl w:val="DED0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B26AE"/>
    <w:multiLevelType w:val="multilevel"/>
    <w:tmpl w:val="59FA6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B50D9"/>
    <w:multiLevelType w:val="multilevel"/>
    <w:tmpl w:val="9594F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474CA"/>
    <w:multiLevelType w:val="multilevel"/>
    <w:tmpl w:val="64D23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E322B0"/>
    <w:multiLevelType w:val="multilevel"/>
    <w:tmpl w:val="CAC21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A84448"/>
    <w:multiLevelType w:val="hybridMultilevel"/>
    <w:tmpl w:val="E8826B66"/>
    <w:lvl w:ilvl="0" w:tplc="A1C20A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8671391"/>
    <w:multiLevelType w:val="multilevel"/>
    <w:tmpl w:val="9A3A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CE1E38"/>
    <w:multiLevelType w:val="multilevel"/>
    <w:tmpl w:val="E0B2D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12342A"/>
    <w:multiLevelType w:val="hybridMultilevel"/>
    <w:tmpl w:val="1034216E"/>
    <w:lvl w:ilvl="0" w:tplc="A1C20A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7DD2EA9"/>
    <w:multiLevelType w:val="multilevel"/>
    <w:tmpl w:val="8DA4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0820A8"/>
    <w:multiLevelType w:val="multilevel"/>
    <w:tmpl w:val="2CC0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BF7B2C"/>
    <w:multiLevelType w:val="multilevel"/>
    <w:tmpl w:val="551EB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2C488E"/>
    <w:multiLevelType w:val="multilevel"/>
    <w:tmpl w:val="763A2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6E61D1"/>
    <w:multiLevelType w:val="multilevel"/>
    <w:tmpl w:val="CC36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0409A"/>
    <w:multiLevelType w:val="multilevel"/>
    <w:tmpl w:val="08146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0C1EBA"/>
    <w:multiLevelType w:val="multilevel"/>
    <w:tmpl w:val="1ACA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93712D"/>
    <w:multiLevelType w:val="hybridMultilevel"/>
    <w:tmpl w:val="55E24B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B4F4B5F"/>
    <w:multiLevelType w:val="hybridMultilevel"/>
    <w:tmpl w:val="1034216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D016684"/>
    <w:multiLevelType w:val="multilevel"/>
    <w:tmpl w:val="5B10D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156E8F"/>
    <w:multiLevelType w:val="hybridMultilevel"/>
    <w:tmpl w:val="39FA87B6"/>
    <w:lvl w:ilvl="0" w:tplc="A1C20A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569966799">
    <w:abstractNumId w:val="14"/>
  </w:num>
  <w:num w:numId="2" w16cid:durableId="2047828309">
    <w:abstractNumId w:val="4"/>
  </w:num>
  <w:num w:numId="3" w16cid:durableId="1821581288">
    <w:abstractNumId w:val="12"/>
  </w:num>
  <w:num w:numId="4" w16cid:durableId="1317143781">
    <w:abstractNumId w:val="6"/>
  </w:num>
  <w:num w:numId="5" w16cid:durableId="97528202">
    <w:abstractNumId w:val="10"/>
  </w:num>
  <w:num w:numId="6" w16cid:durableId="1579747476">
    <w:abstractNumId w:val="15"/>
  </w:num>
  <w:num w:numId="7" w16cid:durableId="1592541492">
    <w:abstractNumId w:val="13"/>
  </w:num>
  <w:num w:numId="8" w16cid:durableId="1031032239">
    <w:abstractNumId w:val="9"/>
  </w:num>
  <w:num w:numId="9" w16cid:durableId="828784799">
    <w:abstractNumId w:val="0"/>
  </w:num>
  <w:num w:numId="10" w16cid:durableId="373891135">
    <w:abstractNumId w:val="11"/>
    <w:lvlOverride w:ilvl="0">
      <w:startOverride w:val="1"/>
    </w:lvlOverride>
  </w:num>
  <w:num w:numId="11" w16cid:durableId="1211460837">
    <w:abstractNumId w:val="7"/>
    <w:lvlOverride w:ilvl="0">
      <w:startOverride w:val="2"/>
    </w:lvlOverride>
  </w:num>
  <w:num w:numId="12" w16cid:durableId="1431855071">
    <w:abstractNumId w:val="3"/>
    <w:lvlOverride w:ilvl="0">
      <w:startOverride w:val="3"/>
    </w:lvlOverride>
  </w:num>
  <w:num w:numId="13" w16cid:durableId="2054228069">
    <w:abstractNumId w:val="3"/>
    <w:lvlOverride w:ilvl="0">
      <w:startOverride w:val="4"/>
    </w:lvlOverride>
  </w:num>
  <w:num w:numId="14" w16cid:durableId="1333143165">
    <w:abstractNumId w:val="3"/>
    <w:lvlOverride w:ilvl="0">
      <w:startOverride w:val="5"/>
    </w:lvlOverride>
  </w:num>
  <w:num w:numId="15" w16cid:durableId="1664578961">
    <w:abstractNumId w:val="3"/>
    <w:lvlOverride w:ilvl="0">
      <w:startOverride w:val="6"/>
    </w:lvlOverride>
  </w:num>
  <w:num w:numId="16" w16cid:durableId="602689729">
    <w:abstractNumId w:val="3"/>
    <w:lvlOverride w:ilvl="0">
      <w:startOverride w:val="7"/>
    </w:lvlOverride>
  </w:num>
  <w:num w:numId="17" w16cid:durableId="1214778185">
    <w:abstractNumId w:val="3"/>
    <w:lvlOverride w:ilvl="0">
      <w:startOverride w:val="8"/>
    </w:lvlOverride>
  </w:num>
  <w:num w:numId="18" w16cid:durableId="1524661981">
    <w:abstractNumId w:val="3"/>
    <w:lvlOverride w:ilvl="0">
      <w:startOverride w:val="9"/>
    </w:lvlOverride>
  </w:num>
  <w:num w:numId="19" w16cid:durableId="837424504">
    <w:abstractNumId w:val="3"/>
    <w:lvlOverride w:ilvl="0">
      <w:startOverride w:val="10"/>
    </w:lvlOverride>
  </w:num>
  <w:num w:numId="20" w16cid:durableId="1662851250">
    <w:abstractNumId w:val="1"/>
  </w:num>
  <w:num w:numId="21" w16cid:durableId="1845395302">
    <w:abstractNumId w:val="18"/>
  </w:num>
  <w:num w:numId="22" w16cid:durableId="1695304078">
    <w:abstractNumId w:val="2"/>
  </w:num>
  <w:num w:numId="23" w16cid:durableId="919676070">
    <w:abstractNumId w:val="16"/>
  </w:num>
  <w:num w:numId="24" w16cid:durableId="1811508766">
    <w:abstractNumId w:val="8"/>
  </w:num>
  <w:num w:numId="25" w16cid:durableId="1069503515">
    <w:abstractNumId w:val="17"/>
  </w:num>
  <w:num w:numId="26" w16cid:durableId="1148204895">
    <w:abstractNumId w:val="5"/>
  </w:num>
  <w:num w:numId="27" w16cid:durableId="2608403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B0"/>
    <w:rsid w:val="00012257"/>
    <w:rsid w:val="000460DF"/>
    <w:rsid w:val="000926CC"/>
    <w:rsid w:val="000E0C77"/>
    <w:rsid w:val="000F218D"/>
    <w:rsid w:val="00104BCE"/>
    <w:rsid w:val="00161D7C"/>
    <w:rsid w:val="001641F5"/>
    <w:rsid w:val="00177401"/>
    <w:rsid w:val="00183F19"/>
    <w:rsid w:val="001A7BD7"/>
    <w:rsid w:val="001B3937"/>
    <w:rsid w:val="002266E4"/>
    <w:rsid w:val="00253E1A"/>
    <w:rsid w:val="00297944"/>
    <w:rsid w:val="002B2CDB"/>
    <w:rsid w:val="002D66D3"/>
    <w:rsid w:val="002E101A"/>
    <w:rsid w:val="002E4B02"/>
    <w:rsid w:val="00305925"/>
    <w:rsid w:val="00307927"/>
    <w:rsid w:val="00333C61"/>
    <w:rsid w:val="00390565"/>
    <w:rsid w:val="00394590"/>
    <w:rsid w:val="003C2EF9"/>
    <w:rsid w:val="00402106"/>
    <w:rsid w:val="004235F0"/>
    <w:rsid w:val="00430B68"/>
    <w:rsid w:val="004439ED"/>
    <w:rsid w:val="004C06FC"/>
    <w:rsid w:val="004D2436"/>
    <w:rsid w:val="004E1905"/>
    <w:rsid w:val="004E3451"/>
    <w:rsid w:val="004F40AA"/>
    <w:rsid w:val="004F4234"/>
    <w:rsid w:val="00501BA4"/>
    <w:rsid w:val="005120E3"/>
    <w:rsid w:val="005148DE"/>
    <w:rsid w:val="00522B1F"/>
    <w:rsid w:val="00562890"/>
    <w:rsid w:val="00566B89"/>
    <w:rsid w:val="00573A0E"/>
    <w:rsid w:val="00593A2C"/>
    <w:rsid w:val="005D5FA3"/>
    <w:rsid w:val="005F1F74"/>
    <w:rsid w:val="00622EF8"/>
    <w:rsid w:val="006245D2"/>
    <w:rsid w:val="00666BD3"/>
    <w:rsid w:val="00676087"/>
    <w:rsid w:val="006C0C9A"/>
    <w:rsid w:val="006F1852"/>
    <w:rsid w:val="00713DDA"/>
    <w:rsid w:val="0078035A"/>
    <w:rsid w:val="007C6C8F"/>
    <w:rsid w:val="007E0B6C"/>
    <w:rsid w:val="00816D01"/>
    <w:rsid w:val="008338BD"/>
    <w:rsid w:val="00871CB6"/>
    <w:rsid w:val="00875F32"/>
    <w:rsid w:val="008854BD"/>
    <w:rsid w:val="008D0132"/>
    <w:rsid w:val="00903B5C"/>
    <w:rsid w:val="00911704"/>
    <w:rsid w:val="00935766"/>
    <w:rsid w:val="009367B4"/>
    <w:rsid w:val="009536BF"/>
    <w:rsid w:val="009A1DB9"/>
    <w:rsid w:val="00A15917"/>
    <w:rsid w:val="00A4511F"/>
    <w:rsid w:val="00A47E6E"/>
    <w:rsid w:val="00A57951"/>
    <w:rsid w:val="00A616EA"/>
    <w:rsid w:val="00A62BBA"/>
    <w:rsid w:val="00A85278"/>
    <w:rsid w:val="00A867A7"/>
    <w:rsid w:val="00AF6F14"/>
    <w:rsid w:val="00B13537"/>
    <w:rsid w:val="00B21999"/>
    <w:rsid w:val="00B30BE7"/>
    <w:rsid w:val="00B76F31"/>
    <w:rsid w:val="00BA39A2"/>
    <w:rsid w:val="00BB55CE"/>
    <w:rsid w:val="00C53717"/>
    <w:rsid w:val="00C6180B"/>
    <w:rsid w:val="00C6425B"/>
    <w:rsid w:val="00C8039A"/>
    <w:rsid w:val="00CA1C81"/>
    <w:rsid w:val="00CA2855"/>
    <w:rsid w:val="00CB339D"/>
    <w:rsid w:val="00CB5F8F"/>
    <w:rsid w:val="00CC08DB"/>
    <w:rsid w:val="00CD4419"/>
    <w:rsid w:val="00CE12E9"/>
    <w:rsid w:val="00D02334"/>
    <w:rsid w:val="00D36A85"/>
    <w:rsid w:val="00D64C37"/>
    <w:rsid w:val="00D65817"/>
    <w:rsid w:val="00D72B20"/>
    <w:rsid w:val="00D77940"/>
    <w:rsid w:val="00D84F9C"/>
    <w:rsid w:val="00D9222B"/>
    <w:rsid w:val="00DB02C7"/>
    <w:rsid w:val="00DB2288"/>
    <w:rsid w:val="00DB46F8"/>
    <w:rsid w:val="00DB6573"/>
    <w:rsid w:val="00DC23BD"/>
    <w:rsid w:val="00DF18AD"/>
    <w:rsid w:val="00E1086B"/>
    <w:rsid w:val="00E54488"/>
    <w:rsid w:val="00E84BB0"/>
    <w:rsid w:val="00EA3CC3"/>
    <w:rsid w:val="00EA7863"/>
    <w:rsid w:val="00EB0D4A"/>
    <w:rsid w:val="00EB3804"/>
    <w:rsid w:val="00EB57AC"/>
    <w:rsid w:val="00EC284B"/>
    <w:rsid w:val="00F61086"/>
    <w:rsid w:val="00F94E33"/>
    <w:rsid w:val="00FB3CD0"/>
    <w:rsid w:val="00FD0CFC"/>
    <w:rsid w:val="00FD5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B7FB"/>
  <w15:docId w15:val="{2140F5FB-2094-4B38-B573-3CC5B1BE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g-scope">
    <w:name w:val="ng-scope"/>
    <w:basedOn w:val="Normalny"/>
    <w:rsid w:val="00E84BB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84BB0"/>
    <w:rPr>
      <w:b/>
      <w:bCs/>
    </w:rPr>
  </w:style>
  <w:style w:type="character" w:styleId="Uwydatnienie">
    <w:name w:val="Emphasis"/>
    <w:basedOn w:val="Domylnaczcionkaakapitu"/>
    <w:uiPriority w:val="20"/>
    <w:qFormat/>
    <w:rsid w:val="00E84BB0"/>
    <w:rPr>
      <w:i/>
      <w:iCs/>
    </w:rPr>
  </w:style>
  <w:style w:type="paragraph" w:styleId="NormalnyWeb">
    <w:name w:val="Normal (Web)"/>
    <w:basedOn w:val="Normalny"/>
    <w:uiPriority w:val="99"/>
    <w:semiHidden/>
    <w:unhideWhenUsed/>
    <w:rsid w:val="00E84BB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059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5925"/>
    <w:rPr>
      <w:rFonts w:ascii="Tahoma" w:hAnsi="Tahoma" w:cs="Tahoma"/>
      <w:sz w:val="16"/>
      <w:szCs w:val="16"/>
    </w:rPr>
  </w:style>
  <w:style w:type="paragraph" w:customStyle="1" w:styleId="Standard">
    <w:name w:val="Standard"/>
    <w:rsid w:val="00DB02C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styleId="Hipercze">
    <w:name w:val="Hyperlink"/>
    <w:basedOn w:val="Domylnaczcionkaakapitu"/>
    <w:uiPriority w:val="99"/>
    <w:unhideWhenUsed/>
    <w:rsid w:val="002E4B02"/>
    <w:rPr>
      <w:color w:val="0000FF" w:themeColor="hyperlink"/>
      <w:u w:val="single"/>
    </w:rPr>
  </w:style>
  <w:style w:type="character" w:styleId="Nierozpoznanawzmianka">
    <w:name w:val="Unresolved Mention"/>
    <w:basedOn w:val="Domylnaczcionkaakapitu"/>
    <w:uiPriority w:val="99"/>
    <w:semiHidden/>
    <w:unhideWhenUsed/>
    <w:rsid w:val="002E4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57430">
      <w:bodyDiv w:val="1"/>
      <w:marLeft w:val="0"/>
      <w:marRight w:val="0"/>
      <w:marTop w:val="0"/>
      <w:marBottom w:val="0"/>
      <w:divBdr>
        <w:top w:val="none" w:sz="0" w:space="0" w:color="auto"/>
        <w:left w:val="none" w:sz="0" w:space="0" w:color="auto"/>
        <w:bottom w:val="none" w:sz="0" w:space="0" w:color="auto"/>
        <w:right w:val="none" w:sz="0" w:space="0" w:color="auto"/>
      </w:divBdr>
    </w:div>
    <w:div w:id="272447952">
      <w:bodyDiv w:val="1"/>
      <w:marLeft w:val="0"/>
      <w:marRight w:val="0"/>
      <w:marTop w:val="0"/>
      <w:marBottom w:val="0"/>
      <w:divBdr>
        <w:top w:val="none" w:sz="0" w:space="0" w:color="auto"/>
        <w:left w:val="none" w:sz="0" w:space="0" w:color="auto"/>
        <w:bottom w:val="none" w:sz="0" w:space="0" w:color="auto"/>
        <w:right w:val="none" w:sz="0" w:space="0" w:color="auto"/>
      </w:divBdr>
    </w:div>
    <w:div w:id="482351014">
      <w:bodyDiv w:val="1"/>
      <w:marLeft w:val="0"/>
      <w:marRight w:val="0"/>
      <w:marTop w:val="0"/>
      <w:marBottom w:val="0"/>
      <w:divBdr>
        <w:top w:val="none" w:sz="0" w:space="0" w:color="auto"/>
        <w:left w:val="none" w:sz="0" w:space="0" w:color="auto"/>
        <w:bottom w:val="none" w:sz="0" w:space="0" w:color="auto"/>
        <w:right w:val="none" w:sz="0" w:space="0" w:color="auto"/>
      </w:divBdr>
      <w:divsChild>
        <w:div w:id="936406034">
          <w:marLeft w:val="0"/>
          <w:marRight w:val="0"/>
          <w:marTop w:val="0"/>
          <w:marBottom w:val="0"/>
          <w:divBdr>
            <w:top w:val="none" w:sz="0" w:space="0" w:color="auto"/>
            <w:left w:val="none" w:sz="0" w:space="0" w:color="auto"/>
            <w:bottom w:val="none" w:sz="0" w:space="0" w:color="auto"/>
            <w:right w:val="none" w:sz="0" w:space="0" w:color="auto"/>
          </w:divBdr>
        </w:div>
      </w:divsChild>
    </w:div>
    <w:div w:id="520780784">
      <w:bodyDiv w:val="1"/>
      <w:marLeft w:val="0"/>
      <w:marRight w:val="0"/>
      <w:marTop w:val="0"/>
      <w:marBottom w:val="0"/>
      <w:divBdr>
        <w:top w:val="none" w:sz="0" w:space="0" w:color="auto"/>
        <w:left w:val="none" w:sz="0" w:space="0" w:color="auto"/>
        <w:bottom w:val="none" w:sz="0" w:space="0" w:color="auto"/>
        <w:right w:val="none" w:sz="0" w:space="0" w:color="auto"/>
      </w:divBdr>
    </w:div>
    <w:div w:id="561329456">
      <w:bodyDiv w:val="1"/>
      <w:marLeft w:val="0"/>
      <w:marRight w:val="0"/>
      <w:marTop w:val="0"/>
      <w:marBottom w:val="0"/>
      <w:divBdr>
        <w:top w:val="none" w:sz="0" w:space="0" w:color="auto"/>
        <w:left w:val="none" w:sz="0" w:space="0" w:color="auto"/>
        <w:bottom w:val="none" w:sz="0" w:space="0" w:color="auto"/>
        <w:right w:val="none" w:sz="0" w:space="0" w:color="auto"/>
      </w:divBdr>
    </w:div>
    <w:div w:id="990061198">
      <w:bodyDiv w:val="1"/>
      <w:marLeft w:val="0"/>
      <w:marRight w:val="0"/>
      <w:marTop w:val="0"/>
      <w:marBottom w:val="0"/>
      <w:divBdr>
        <w:top w:val="none" w:sz="0" w:space="0" w:color="auto"/>
        <w:left w:val="none" w:sz="0" w:space="0" w:color="auto"/>
        <w:bottom w:val="none" w:sz="0" w:space="0" w:color="auto"/>
        <w:right w:val="none" w:sz="0" w:space="0" w:color="auto"/>
      </w:divBdr>
    </w:div>
    <w:div w:id="1139878994">
      <w:bodyDiv w:val="1"/>
      <w:marLeft w:val="0"/>
      <w:marRight w:val="0"/>
      <w:marTop w:val="0"/>
      <w:marBottom w:val="0"/>
      <w:divBdr>
        <w:top w:val="none" w:sz="0" w:space="0" w:color="auto"/>
        <w:left w:val="none" w:sz="0" w:space="0" w:color="auto"/>
        <w:bottom w:val="none" w:sz="0" w:space="0" w:color="auto"/>
        <w:right w:val="none" w:sz="0" w:space="0" w:color="auto"/>
      </w:divBdr>
    </w:div>
    <w:div w:id="1572733208">
      <w:bodyDiv w:val="1"/>
      <w:marLeft w:val="0"/>
      <w:marRight w:val="0"/>
      <w:marTop w:val="0"/>
      <w:marBottom w:val="0"/>
      <w:divBdr>
        <w:top w:val="none" w:sz="0" w:space="0" w:color="auto"/>
        <w:left w:val="none" w:sz="0" w:space="0" w:color="auto"/>
        <w:bottom w:val="none" w:sz="0" w:space="0" w:color="auto"/>
        <w:right w:val="none" w:sz="0" w:space="0" w:color="auto"/>
      </w:divBdr>
      <w:divsChild>
        <w:div w:id="1846438611">
          <w:marLeft w:val="5575"/>
          <w:marRight w:val="0"/>
          <w:marTop w:val="0"/>
          <w:marBottom w:val="0"/>
          <w:divBdr>
            <w:top w:val="none" w:sz="0" w:space="0" w:color="auto"/>
            <w:left w:val="none" w:sz="0" w:space="0" w:color="auto"/>
            <w:bottom w:val="none" w:sz="0" w:space="0" w:color="auto"/>
            <w:right w:val="none" w:sz="0" w:space="0" w:color="auto"/>
          </w:divBdr>
        </w:div>
        <w:div w:id="1217086655">
          <w:marLeft w:val="4878"/>
          <w:marRight w:val="0"/>
          <w:marTop w:val="0"/>
          <w:marBottom w:val="0"/>
          <w:divBdr>
            <w:top w:val="none" w:sz="0" w:space="0" w:color="auto"/>
            <w:left w:val="none" w:sz="0" w:space="0" w:color="auto"/>
            <w:bottom w:val="none" w:sz="0" w:space="0" w:color="auto"/>
            <w:right w:val="none" w:sz="0" w:space="0" w:color="auto"/>
          </w:divBdr>
        </w:div>
        <w:div w:id="1680933769">
          <w:marLeft w:val="4878"/>
          <w:marRight w:val="0"/>
          <w:marTop w:val="0"/>
          <w:marBottom w:val="0"/>
          <w:divBdr>
            <w:top w:val="none" w:sz="0" w:space="0" w:color="auto"/>
            <w:left w:val="none" w:sz="0" w:space="0" w:color="auto"/>
            <w:bottom w:val="none" w:sz="0" w:space="0" w:color="auto"/>
            <w:right w:val="none" w:sz="0" w:space="0" w:color="auto"/>
          </w:divBdr>
        </w:div>
        <w:div w:id="837044199">
          <w:marLeft w:val="4182"/>
          <w:marRight w:val="0"/>
          <w:marTop w:val="0"/>
          <w:marBottom w:val="0"/>
          <w:divBdr>
            <w:top w:val="none" w:sz="0" w:space="0" w:color="auto"/>
            <w:left w:val="none" w:sz="0" w:space="0" w:color="auto"/>
            <w:bottom w:val="none" w:sz="0" w:space="0" w:color="auto"/>
            <w:right w:val="none" w:sz="0" w:space="0" w:color="auto"/>
          </w:divBdr>
        </w:div>
        <w:div w:id="517423901">
          <w:marLeft w:val="0"/>
          <w:marRight w:val="-1"/>
          <w:marTop w:val="0"/>
          <w:marBottom w:val="0"/>
          <w:divBdr>
            <w:top w:val="none" w:sz="0" w:space="0" w:color="auto"/>
            <w:left w:val="none" w:sz="0" w:space="0" w:color="auto"/>
            <w:bottom w:val="none" w:sz="0" w:space="0" w:color="auto"/>
            <w:right w:val="none" w:sz="0" w:space="0" w:color="auto"/>
          </w:divBdr>
        </w:div>
      </w:divsChild>
    </w:div>
    <w:div w:id="1617369233">
      <w:bodyDiv w:val="1"/>
      <w:marLeft w:val="0"/>
      <w:marRight w:val="0"/>
      <w:marTop w:val="0"/>
      <w:marBottom w:val="0"/>
      <w:divBdr>
        <w:top w:val="none" w:sz="0" w:space="0" w:color="auto"/>
        <w:left w:val="none" w:sz="0" w:space="0" w:color="auto"/>
        <w:bottom w:val="none" w:sz="0" w:space="0" w:color="auto"/>
        <w:right w:val="none" w:sz="0" w:space="0" w:color="auto"/>
      </w:divBdr>
    </w:div>
    <w:div w:id="1781794891">
      <w:bodyDiv w:val="1"/>
      <w:marLeft w:val="0"/>
      <w:marRight w:val="0"/>
      <w:marTop w:val="0"/>
      <w:marBottom w:val="0"/>
      <w:divBdr>
        <w:top w:val="none" w:sz="0" w:space="0" w:color="auto"/>
        <w:left w:val="none" w:sz="0" w:space="0" w:color="auto"/>
        <w:bottom w:val="none" w:sz="0" w:space="0" w:color="auto"/>
        <w:right w:val="none" w:sz="0" w:space="0" w:color="auto"/>
      </w:divBdr>
    </w:div>
    <w:div w:id="201629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913</Words>
  <Characters>5478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OP4</cp:lastModifiedBy>
  <cp:revision>3</cp:revision>
  <cp:lastPrinted>2023-11-27T09:03:00Z</cp:lastPrinted>
  <dcterms:created xsi:type="dcterms:W3CDTF">2023-12-01T13:20:00Z</dcterms:created>
  <dcterms:modified xsi:type="dcterms:W3CDTF">2023-12-01T13:22:00Z</dcterms:modified>
</cp:coreProperties>
</file>