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C485" w14:textId="77777777" w:rsidR="00783AD9" w:rsidRPr="004D72CE" w:rsidRDefault="00783AD9" w:rsidP="00D1496D">
      <w:pPr>
        <w:pStyle w:val="Nagwek10"/>
        <w:keepNext/>
        <w:keepLines/>
        <w:shd w:val="clear" w:color="auto" w:fill="auto"/>
        <w:tabs>
          <w:tab w:val="left" w:leader="dot" w:pos="5741"/>
        </w:tabs>
        <w:ind w:left="3320" w:hanging="3320"/>
        <w:jc w:val="center"/>
      </w:pPr>
      <w:bookmarkStart w:id="0" w:name="bookmark0"/>
      <w:r w:rsidRPr="004D72CE">
        <w:t>UCHWAŁA NR</w:t>
      </w:r>
      <w:bookmarkEnd w:id="0"/>
      <w:r w:rsidRPr="004D72CE">
        <w:t xml:space="preserve"> XLI/331/24</w:t>
      </w:r>
    </w:p>
    <w:p w14:paraId="5EE129C9" w14:textId="77777777" w:rsidR="00783AD9" w:rsidRPr="004D72CE" w:rsidRDefault="00783AD9" w:rsidP="00D1496D">
      <w:pPr>
        <w:pStyle w:val="Nagwek10"/>
        <w:keepNext/>
        <w:keepLines/>
        <w:shd w:val="clear" w:color="auto" w:fill="auto"/>
        <w:spacing w:after="300"/>
        <w:ind w:right="20"/>
        <w:jc w:val="center"/>
      </w:pPr>
      <w:bookmarkStart w:id="1" w:name="bookmark1"/>
      <w:r w:rsidRPr="004D72CE">
        <w:t>RADY GMINY DUBENINKI</w:t>
      </w:r>
      <w:bookmarkEnd w:id="1"/>
    </w:p>
    <w:p w14:paraId="7F0CED71" w14:textId="77777777" w:rsidR="00783AD9" w:rsidRPr="00D1496D" w:rsidRDefault="00783AD9" w:rsidP="00D1496D">
      <w:pPr>
        <w:tabs>
          <w:tab w:val="left" w:leader="dot" w:pos="5741"/>
        </w:tabs>
        <w:ind w:left="3420" w:hanging="3420"/>
        <w:jc w:val="center"/>
        <w:rPr>
          <w:rFonts w:ascii="Times New Roman" w:hAnsi="Times New Roman"/>
          <w:b/>
          <w:bCs/>
          <w:sz w:val="20"/>
          <w:szCs w:val="20"/>
        </w:rPr>
      </w:pPr>
      <w:r w:rsidRPr="00D1496D">
        <w:rPr>
          <w:rFonts w:ascii="Times New Roman" w:hAnsi="Times New Roman"/>
          <w:b/>
          <w:bCs/>
          <w:sz w:val="20"/>
          <w:szCs w:val="20"/>
        </w:rPr>
        <w:t>z dnia 4 kwietnia 2024 roku</w:t>
      </w:r>
    </w:p>
    <w:p w14:paraId="2DFDF7B2" w14:textId="77777777" w:rsidR="00783AD9" w:rsidRPr="004D72CE" w:rsidRDefault="00783AD9" w:rsidP="00783AD9">
      <w:pPr>
        <w:pStyle w:val="Nagwek10"/>
        <w:keepNext/>
        <w:keepLines/>
        <w:shd w:val="clear" w:color="auto" w:fill="auto"/>
        <w:ind w:firstLine="180"/>
        <w:jc w:val="center"/>
      </w:pPr>
      <w:bookmarkStart w:id="2" w:name="bookmark2"/>
      <w:r w:rsidRPr="004D72CE">
        <w:t>w sprawie miejscowego planu zagospodarowania przestrzennego części obrębu geodezyjnego</w:t>
      </w:r>
      <w:bookmarkEnd w:id="2"/>
    </w:p>
    <w:p w14:paraId="03143405" w14:textId="77777777" w:rsidR="00783AD9" w:rsidRPr="004D72CE" w:rsidRDefault="00783AD9" w:rsidP="00783AD9">
      <w:pPr>
        <w:pStyle w:val="Nagwek10"/>
        <w:keepNext/>
        <w:keepLines/>
        <w:shd w:val="clear" w:color="auto" w:fill="auto"/>
        <w:spacing w:after="478"/>
        <w:ind w:right="20"/>
        <w:jc w:val="center"/>
      </w:pPr>
      <w:bookmarkStart w:id="3" w:name="bookmark3"/>
      <w:r w:rsidRPr="004D72CE">
        <w:t>Dubeninki w gminie Dubeninki</w:t>
      </w:r>
      <w:bookmarkEnd w:id="3"/>
    </w:p>
    <w:p w14:paraId="391C5AD1" w14:textId="77777777" w:rsidR="00783AD9" w:rsidRPr="004D72CE" w:rsidRDefault="00783AD9" w:rsidP="00783AD9">
      <w:pPr>
        <w:spacing w:after="120" w:line="250" w:lineRule="exact"/>
        <w:ind w:firstLine="1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Na podstawie art. 18 ust. 2 pkt 5 ustawy z dnia 8 marca 1990 r. o samorządzie gminnym (Dz.U. z 2023 r. poz. 40 z </w:t>
      </w:r>
      <w:proofErr w:type="spellStart"/>
      <w:r w:rsidRPr="004D72CE">
        <w:rPr>
          <w:rFonts w:ascii="Times New Roman" w:hAnsi="Times New Roman"/>
          <w:sz w:val="20"/>
          <w:szCs w:val="20"/>
        </w:rPr>
        <w:t>późn</w:t>
      </w:r>
      <w:proofErr w:type="spellEnd"/>
      <w:r w:rsidRPr="004D72CE">
        <w:rPr>
          <w:rFonts w:ascii="Times New Roman" w:hAnsi="Times New Roman"/>
          <w:sz w:val="20"/>
          <w:szCs w:val="20"/>
        </w:rPr>
        <w:t xml:space="preserve">. zm.) oraz art. 20 ust. 1 ustawy z dnia 27 marca 2003 r. o planowaniu i zagospodarowaniu przestrzennym (Dz.U. z 2023 r. poz. 977 z </w:t>
      </w:r>
      <w:proofErr w:type="spellStart"/>
      <w:r w:rsidRPr="004D72CE">
        <w:rPr>
          <w:rFonts w:ascii="Times New Roman" w:hAnsi="Times New Roman"/>
          <w:sz w:val="20"/>
          <w:szCs w:val="20"/>
        </w:rPr>
        <w:t>późn</w:t>
      </w:r>
      <w:proofErr w:type="spellEnd"/>
      <w:r w:rsidRPr="004D72CE">
        <w:rPr>
          <w:rFonts w:ascii="Times New Roman" w:hAnsi="Times New Roman"/>
          <w:sz w:val="20"/>
          <w:szCs w:val="20"/>
        </w:rPr>
        <w:t>. zm.), w związku z art. 67 ust. 3 pkt 4 ustawy z dnia 7 lipca 2023 r. o zmianie ustawy o planowaniu i zagospodarowaniu przestrzennym oraz niektórych innych ustaw (Dz. U. z 2023 r., poz. 1688), uchwala się co następuje:</w:t>
      </w:r>
    </w:p>
    <w:p w14:paraId="0FD4C3D8" w14:textId="77777777" w:rsidR="00783AD9" w:rsidRPr="004D72CE" w:rsidRDefault="00783AD9" w:rsidP="00783AD9">
      <w:pPr>
        <w:spacing w:after="120" w:line="250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1. 1. Uchwala się Miejscowy plan zagospodarowania przestrzennego części obrębu geodezyjnego Dubeninki w Gminie Dubeninki, w granicach określonych w uchwale Nr XXII/176/21 z dnia 29 grudnia 2021 r. w sprawie przystąpienia do sporządzenia miejscowego planu zagospodarowania przestrzennego części obrębu geodezyjnego Dubeninki w Gminie Dubeninki, zwany dalej planem.</w:t>
      </w:r>
    </w:p>
    <w:p w14:paraId="7069FD9F" w14:textId="77777777" w:rsidR="00783AD9" w:rsidRPr="004D72CE" w:rsidRDefault="00783AD9" w:rsidP="00783AD9">
      <w:pPr>
        <w:spacing w:after="120" w:line="250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2. Stwierdza się, że plan określony w ust. 1 nie narusza ustaleń „Studium uwarunkowań i kierunków zagospodarowania przestrzennego gminy Dubeninki” przyjętego Uchwałą Nr XXXI/137/98 Rady Gminy Dubeninki z dnia 18 czerwca 1998 r. z późniejszymi zmianami.</w:t>
      </w:r>
    </w:p>
    <w:p w14:paraId="2D33B9E5" w14:textId="77777777" w:rsidR="00783AD9" w:rsidRPr="004D72CE" w:rsidRDefault="00783AD9" w:rsidP="00783AD9">
      <w:pPr>
        <w:tabs>
          <w:tab w:val="left" w:pos="724"/>
        </w:tabs>
        <w:spacing w:after="94"/>
        <w:ind w:left="620" w:hanging="194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3. Obszar opracowania planu obejmuje powierzchnię około 0,74 ha.</w:t>
      </w:r>
    </w:p>
    <w:p w14:paraId="346F46DB" w14:textId="77777777" w:rsidR="00783AD9" w:rsidRPr="004D72CE" w:rsidRDefault="00783AD9" w:rsidP="00783AD9">
      <w:pPr>
        <w:spacing w:after="146" w:line="254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2. Plan składa się z części tekstowej stanowiącej treść niniejszej uchwały oraz następujących załączników, stanowiących integralne części uchwały:</w:t>
      </w:r>
    </w:p>
    <w:p w14:paraId="2BFE1008" w14:textId="77777777" w:rsidR="00783AD9" w:rsidRPr="004D72CE" w:rsidRDefault="00783AD9" w:rsidP="00783AD9">
      <w:pPr>
        <w:widowControl w:val="0"/>
        <w:numPr>
          <w:ilvl w:val="0"/>
          <w:numId w:val="1"/>
        </w:numPr>
        <w:tabs>
          <w:tab w:val="left" w:pos="729"/>
        </w:tabs>
        <w:spacing w:after="98" w:line="222" w:lineRule="exact"/>
        <w:ind w:left="620" w:hanging="24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części graficznej, na którą składa się rysunek planu w skali 1:1000 - załącznik nr 1;</w:t>
      </w:r>
    </w:p>
    <w:p w14:paraId="4CB9DFE4" w14:textId="77777777" w:rsidR="00783AD9" w:rsidRPr="004D72CE" w:rsidRDefault="00783AD9" w:rsidP="00783AD9">
      <w:pPr>
        <w:widowControl w:val="0"/>
        <w:numPr>
          <w:ilvl w:val="0"/>
          <w:numId w:val="1"/>
        </w:numPr>
        <w:tabs>
          <w:tab w:val="left" w:pos="743"/>
        </w:tabs>
        <w:spacing w:after="120" w:line="250" w:lineRule="exact"/>
        <w:ind w:left="620" w:hanging="24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rozstrzygnięcia dotyczącego sposobu rozpatrzenia uwag do projektu planu (w tym listy nieuwzględnionych uwag do projektu planu) - załącznik nr 2;</w:t>
      </w:r>
    </w:p>
    <w:p w14:paraId="11CF17A1" w14:textId="77777777" w:rsidR="00783AD9" w:rsidRPr="004D72CE" w:rsidRDefault="00783AD9" w:rsidP="00783AD9">
      <w:pPr>
        <w:widowControl w:val="0"/>
        <w:numPr>
          <w:ilvl w:val="0"/>
          <w:numId w:val="1"/>
        </w:numPr>
        <w:tabs>
          <w:tab w:val="left" w:pos="748"/>
        </w:tabs>
        <w:spacing w:after="116" w:line="250" w:lineRule="exact"/>
        <w:ind w:left="620" w:hanging="24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rozstrzygnięcia o sposobie realizacji zapisanych w planie inwestycji z zakresu infrastruktury technicznej, które należą do zadań własnych gminy oraz zasadach ich finansowania - załącznik nr 3;</w:t>
      </w:r>
    </w:p>
    <w:p w14:paraId="50CA413F" w14:textId="77777777" w:rsidR="00783AD9" w:rsidRPr="004D72CE" w:rsidRDefault="00783AD9" w:rsidP="00783AD9">
      <w:pPr>
        <w:widowControl w:val="0"/>
        <w:numPr>
          <w:ilvl w:val="0"/>
          <w:numId w:val="1"/>
        </w:numPr>
        <w:tabs>
          <w:tab w:val="left" w:pos="753"/>
        </w:tabs>
        <w:spacing w:after="146" w:line="254" w:lineRule="exact"/>
        <w:ind w:left="620" w:hanging="24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danych przestrzennych, o których mowa w art. 67 a oraz art. 67 c, ust. 2 pkt 1 ustawy z dnia 27 marca 2003 r. o planowaniu i zagospodarowaniu przestrzennym - załącznik nr 4.</w:t>
      </w:r>
    </w:p>
    <w:p w14:paraId="7A35EBD8" w14:textId="77777777" w:rsidR="00783AD9" w:rsidRPr="004D72CE" w:rsidRDefault="00783AD9" w:rsidP="00783AD9">
      <w:pPr>
        <w:pStyle w:val="Nagwek10"/>
        <w:keepNext/>
        <w:keepLines/>
        <w:shd w:val="clear" w:color="auto" w:fill="auto"/>
        <w:ind w:right="20"/>
        <w:jc w:val="center"/>
      </w:pPr>
      <w:bookmarkStart w:id="4" w:name="bookmark4"/>
      <w:r w:rsidRPr="004D72CE">
        <w:t>Rozdział 1.</w:t>
      </w:r>
      <w:bookmarkEnd w:id="4"/>
    </w:p>
    <w:p w14:paraId="01A5B522" w14:textId="77777777" w:rsidR="00783AD9" w:rsidRPr="004D72CE" w:rsidRDefault="00783AD9" w:rsidP="00783AD9">
      <w:pPr>
        <w:pStyle w:val="Nagwek10"/>
        <w:keepNext/>
        <w:keepLines/>
        <w:shd w:val="clear" w:color="auto" w:fill="auto"/>
        <w:spacing w:line="370" w:lineRule="exact"/>
        <w:ind w:left="3420"/>
      </w:pPr>
      <w:bookmarkStart w:id="5" w:name="bookmark5"/>
      <w:r w:rsidRPr="004D72CE">
        <w:t>USTALENIA OGÓLNE</w:t>
      </w:r>
      <w:bookmarkEnd w:id="5"/>
    </w:p>
    <w:p w14:paraId="4D228FF9" w14:textId="77777777" w:rsidR="00783AD9" w:rsidRPr="004D72CE" w:rsidRDefault="00783AD9" w:rsidP="00783AD9">
      <w:pPr>
        <w:spacing w:line="370" w:lineRule="exact"/>
        <w:ind w:left="620" w:hanging="24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3. 1. W niniejszym planie określa się:</w:t>
      </w:r>
    </w:p>
    <w:p w14:paraId="41FA2D42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38"/>
        </w:tabs>
        <w:spacing w:after="0" w:line="370" w:lineRule="exact"/>
        <w:ind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przeznaczenie terenów oraz linie rozgraniczające tereny o różnym przeznaczeniu lub różnych</w:t>
      </w:r>
    </w:p>
    <w:p w14:paraId="35A70E33" w14:textId="77777777" w:rsidR="00783AD9" w:rsidRPr="004D72CE" w:rsidRDefault="00783AD9" w:rsidP="00783AD9">
      <w:pPr>
        <w:spacing w:line="370" w:lineRule="exact"/>
        <w:ind w:left="620" w:hanging="24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zasadach zagospodarowania;</w:t>
      </w:r>
    </w:p>
    <w:p w14:paraId="64D89078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48"/>
        </w:tabs>
        <w:spacing w:after="0" w:line="370" w:lineRule="exact"/>
        <w:ind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zasady ochrony i kształtowania ładu przestrzennego;</w:t>
      </w:r>
    </w:p>
    <w:p w14:paraId="632B328B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53"/>
        </w:tabs>
        <w:spacing w:after="0" w:line="370" w:lineRule="exact"/>
        <w:ind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zasady ochrony środowiska, przyrody i krajobrazu oraz zasady kształtowania krajobrazu;</w:t>
      </w:r>
    </w:p>
    <w:p w14:paraId="0B3EEE5E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58"/>
        </w:tabs>
        <w:spacing w:after="0" w:line="370" w:lineRule="exact"/>
        <w:ind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zasady ochrony dziedzictwa kulturowego i zabytków, w tym krajobrazów kulturowych, oraz dóbr</w:t>
      </w:r>
    </w:p>
    <w:p w14:paraId="084B46E5" w14:textId="77777777" w:rsidR="00783AD9" w:rsidRPr="004D72CE" w:rsidRDefault="00783AD9" w:rsidP="00783AD9">
      <w:pPr>
        <w:spacing w:line="370" w:lineRule="exact"/>
        <w:ind w:left="620" w:hanging="24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kultury współczesnej;</w:t>
      </w:r>
    </w:p>
    <w:p w14:paraId="4AEB8240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58"/>
        </w:tabs>
        <w:spacing w:after="0" w:line="370" w:lineRule="exact"/>
        <w:ind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wymagania wynikające z potrzeb kształtowania przestrzeni publicznych;</w:t>
      </w:r>
    </w:p>
    <w:p w14:paraId="47F0C0E5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58"/>
        </w:tabs>
        <w:spacing w:after="0" w:line="370" w:lineRule="exact"/>
        <w:ind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zasady kształtowania zabudowy oraz wskaźniki zagospodarowania terenu, maksymalną</w:t>
      </w:r>
    </w:p>
    <w:p w14:paraId="7A24DD64" w14:textId="1E27EDCA" w:rsidR="00EA023C" w:rsidRDefault="00783AD9" w:rsidP="00584EEB">
      <w:pPr>
        <w:ind w:left="620" w:hanging="240"/>
        <w:rPr>
          <w:rFonts w:ascii="Times New Roman" w:hAnsi="Times New Roman"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i minimalną intensywność zabudowy jako wskaźnik powierzchni całkowitej zabudowy</w:t>
      </w:r>
    </w:p>
    <w:p w14:paraId="1A2BD21A" w14:textId="77777777" w:rsidR="00783AD9" w:rsidRPr="004D72CE" w:rsidRDefault="00EA023C" w:rsidP="00584EEB">
      <w:pPr>
        <w:ind w:left="620" w:hanging="2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34E3B1D" w14:textId="77777777" w:rsidR="00783AD9" w:rsidRPr="004D72CE" w:rsidRDefault="00783AD9" w:rsidP="00783AD9">
      <w:pPr>
        <w:spacing w:after="120" w:line="250" w:lineRule="exact"/>
        <w:ind w:left="36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lastRenderedPageBreak/>
        <w:t>w odniesieniu do powierzchni działki budowlanej, minimalny udział procentowy powierzchni biologicznie czynnej w odniesieniu do powierzchni działki budowlanej, maksymalną wysokość zabudowy, minimalną liczbę miejsc do parkowania w tym miejsca przeznaczone na parkowanie pojazdów zaopatrzonych w kartę parkingową i sposób ich realizacji oraz linie zabudowy i gabaryty obiektów;</w:t>
      </w:r>
    </w:p>
    <w:p w14:paraId="1B3EB60F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476"/>
        </w:tabs>
        <w:spacing w:after="142" w:line="250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granice i sposoby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województwa;</w:t>
      </w:r>
    </w:p>
    <w:p w14:paraId="4FDB0DED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476"/>
        </w:tabs>
        <w:spacing w:after="98" w:line="222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szczegółowe zasady i warunki scalania i podziału nieruchomości objętych planem miejscowym;</w:t>
      </w:r>
    </w:p>
    <w:p w14:paraId="21B22AF2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476"/>
        </w:tabs>
        <w:spacing w:after="142" w:line="250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szczególne warunki zagospodarowania terenów oraz ograniczenia w ich użytkowaniu, w tym zakaz zabudowy;</w:t>
      </w:r>
    </w:p>
    <w:p w14:paraId="4B264454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67"/>
        </w:tabs>
        <w:spacing w:after="120" w:line="222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zasady modernizacji, rozbudowy i budowy systemów komunikacji i infrastruktury technicznej;</w:t>
      </w:r>
    </w:p>
    <w:p w14:paraId="1618301F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67"/>
        </w:tabs>
        <w:spacing w:after="94" w:line="222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sposób i termin tymczasowego zagospodarowania, urządzania i użytkowania terenów;</w:t>
      </w:r>
    </w:p>
    <w:p w14:paraId="38FAD46D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67"/>
        </w:tabs>
        <w:spacing w:after="146" w:line="254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stawki procentowe, na podstawie których ustala się opłatę, o której mowa w art. 36 ust. 4 ustawy z dnia 27 marca 2003 r. o planowaniu i zagospodarowaniu przestrzennym;</w:t>
      </w:r>
    </w:p>
    <w:p w14:paraId="09B43829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67"/>
        </w:tabs>
        <w:spacing w:after="94" w:line="222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granice terenów rozmieszczenia inwestycji celu publicznego o znaczeniu lokalnym;</w:t>
      </w:r>
    </w:p>
    <w:p w14:paraId="61DB3936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67"/>
        </w:tabs>
        <w:spacing w:after="146" w:line="254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sposób usytuowania obiektów budowlanych w stosunku do dróg i innych terenów publicznie dostępnych oraz do granic przyległych nieruchomości, kolorystykę obiektów budowlanych oraz pokrycie dachów;</w:t>
      </w:r>
    </w:p>
    <w:p w14:paraId="322EAEED" w14:textId="77777777" w:rsidR="00783AD9" w:rsidRPr="004D72CE" w:rsidRDefault="00783AD9" w:rsidP="00783AD9">
      <w:pPr>
        <w:widowControl w:val="0"/>
        <w:numPr>
          <w:ilvl w:val="0"/>
          <w:numId w:val="2"/>
        </w:numPr>
        <w:tabs>
          <w:tab w:val="left" w:pos="567"/>
        </w:tabs>
        <w:spacing w:after="120" w:line="222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minimalną powierzchnię nowo wydzielonych działek budowlanych (Rozdział 13).</w:t>
      </w:r>
    </w:p>
    <w:p w14:paraId="43F97990" w14:textId="77777777" w:rsidR="00783AD9" w:rsidRPr="004D72CE" w:rsidRDefault="00783AD9" w:rsidP="00783AD9">
      <w:pPr>
        <w:spacing w:after="98"/>
        <w:ind w:firstLine="36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4. 1. Objaśnienie określeń użytych w uchwale:</w:t>
      </w:r>
    </w:p>
    <w:p w14:paraId="54B95D62" w14:textId="77777777" w:rsidR="00783AD9" w:rsidRPr="004D72CE" w:rsidRDefault="00783AD9" w:rsidP="00783AD9">
      <w:pPr>
        <w:widowControl w:val="0"/>
        <w:numPr>
          <w:ilvl w:val="0"/>
          <w:numId w:val="3"/>
        </w:numPr>
        <w:tabs>
          <w:tab w:val="left" w:pos="459"/>
        </w:tabs>
        <w:spacing w:after="113" w:line="250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terenie - należy przez to rozumieć fragment obszaru objętego planem o określonym przeznaczeniu i zasadach zagospodarowania, wydzielony na rysunku planu liniami rozgraniczającymi;</w:t>
      </w:r>
    </w:p>
    <w:p w14:paraId="66404ACC" w14:textId="77777777" w:rsidR="00783AD9" w:rsidRPr="004D72CE" w:rsidRDefault="00783AD9" w:rsidP="00783AD9">
      <w:pPr>
        <w:widowControl w:val="0"/>
        <w:numPr>
          <w:ilvl w:val="0"/>
          <w:numId w:val="3"/>
        </w:numPr>
        <w:tabs>
          <w:tab w:val="left" w:pos="471"/>
        </w:tabs>
        <w:spacing w:after="124" w:line="259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liniach rozgraniczających - należy przez to rozumieć linie oddzielające tereny o różnych przeznaczeniach lub różnych zasadach zagospodarowania;</w:t>
      </w:r>
    </w:p>
    <w:p w14:paraId="4B8257EA" w14:textId="77777777" w:rsidR="00783AD9" w:rsidRPr="004D72CE" w:rsidRDefault="00783AD9" w:rsidP="00783AD9">
      <w:pPr>
        <w:widowControl w:val="0"/>
        <w:numPr>
          <w:ilvl w:val="0"/>
          <w:numId w:val="3"/>
        </w:numPr>
        <w:tabs>
          <w:tab w:val="left" w:pos="476"/>
        </w:tabs>
        <w:spacing w:after="124" w:line="254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nieprzekraczalnej linii zabudowy - należy przez to rozumieć linię, której nie wolno przekroczyć przez najdalej wysunięte elementy projektowanego budynku, takie jak: podesty, tarasy, balkony, wykusze, schody wyrównawcze, pochylnie, itp.; linia ta nie dotyczy elementów małej architektury;</w:t>
      </w:r>
    </w:p>
    <w:p w14:paraId="627383BF" w14:textId="77777777" w:rsidR="00783AD9" w:rsidRPr="004D72CE" w:rsidRDefault="00783AD9" w:rsidP="00783AD9">
      <w:pPr>
        <w:widowControl w:val="0"/>
        <w:numPr>
          <w:ilvl w:val="0"/>
          <w:numId w:val="3"/>
        </w:numPr>
        <w:tabs>
          <w:tab w:val="left" w:pos="481"/>
        </w:tabs>
        <w:spacing w:after="116" w:line="250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zieleni izolacyjnej - należy przez to rozumieć zieleń pełniącą funkcje ochronne, ograniczającą rozprzestrzenianie się zanieczyszczeń i hałasu lub oddzielającą funkcjonalnie i optycznie, stanowiącą pas zwartej zieleni w formie zróżnicowanych </w:t>
      </w:r>
      <w:proofErr w:type="spellStart"/>
      <w:r w:rsidRPr="004D72CE">
        <w:rPr>
          <w:rFonts w:ascii="Times New Roman" w:hAnsi="Times New Roman"/>
          <w:sz w:val="20"/>
          <w:szCs w:val="20"/>
        </w:rPr>
        <w:t>nasadzeń</w:t>
      </w:r>
      <w:proofErr w:type="spellEnd"/>
      <w:r w:rsidRPr="004D72CE">
        <w:rPr>
          <w:rFonts w:ascii="Times New Roman" w:hAnsi="Times New Roman"/>
          <w:sz w:val="20"/>
          <w:szCs w:val="20"/>
        </w:rPr>
        <w:t xml:space="preserve"> drzew i krzewów (w tym zimozielonych).</w:t>
      </w:r>
    </w:p>
    <w:p w14:paraId="04922B21" w14:textId="77777777" w:rsidR="00783AD9" w:rsidRPr="004D72CE" w:rsidRDefault="00783AD9" w:rsidP="00783AD9">
      <w:pPr>
        <w:widowControl w:val="0"/>
        <w:numPr>
          <w:ilvl w:val="0"/>
          <w:numId w:val="4"/>
        </w:numPr>
        <w:tabs>
          <w:tab w:val="left" w:pos="628"/>
        </w:tabs>
        <w:spacing w:after="124" w:line="254" w:lineRule="exact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Pojęcia i określenia użyte w planie, a nie zdefiniowane w ust. 1, należy rozumieć zgodnie z obowiązującymi przepisami prawa.</w:t>
      </w:r>
    </w:p>
    <w:p w14:paraId="768D4450" w14:textId="77777777" w:rsidR="00783AD9" w:rsidRPr="004D72CE" w:rsidRDefault="00783AD9" w:rsidP="00783AD9">
      <w:pPr>
        <w:spacing w:after="116" w:line="250" w:lineRule="exact"/>
        <w:ind w:firstLine="36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5. 1. Ustala się następujące przeznaczenia terenu oznaczonego na części graficznej planu symbolem 1MW-UA teren zabudowy mieszkaniowej wielorodzinnej lub usług biurowych i administracji (kod klasy przeznaczenia terenu i symbol klasy przeznaczenia terenu 1 _2_MW_2_ 13_U A).</w:t>
      </w:r>
    </w:p>
    <w:p w14:paraId="24829B2A" w14:textId="77777777" w:rsidR="00783AD9" w:rsidRPr="004D72CE" w:rsidRDefault="00783AD9" w:rsidP="00783AD9">
      <w:pPr>
        <w:spacing w:after="146" w:line="254" w:lineRule="exact"/>
        <w:ind w:firstLine="36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§ 6. 1. Następujące oznaczenia graficzne w części graficznej planu miejscowego są ustaleniami obowiązuj </w:t>
      </w:r>
      <w:proofErr w:type="spellStart"/>
      <w:r w:rsidRPr="004D72CE">
        <w:rPr>
          <w:rFonts w:ascii="Times New Roman" w:hAnsi="Times New Roman"/>
          <w:sz w:val="20"/>
          <w:szCs w:val="20"/>
        </w:rPr>
        <w:t>ącymi</w:t>
      </w:r>
      <w:proofErr w:type="spellEnd"/>
      <w:r w:rsidRPr="004D72CE">
        <w:rPr>
          <w:rFonts w:ascii="Times New Roman" w:hAnsi="Times New Roman"/>
          <w:sz w:val="20"/>
          <w:szCs w:val="20"/>
        </w:rPr>
        <w:t>:</w:t>
      </w:r>
    </w:p>
    <w:p w14:paraId="41875587" w14:textId="77777777" w:rsidR="00783AD9" w:rsidRPr="004D72CE" w:rsidRDefault="00783AD9" w:rsidP="00783AD9">
      <w:pPr>
        <w:widowControl w:val="0"/>
        <w:numPr>
          <w:ilvl w:val="0"/>
          <w:numId w:val="5"/>
        </w:numPr>
        <w:tabs>
          <w:tab w:val="left" w:pos="459"/>
        </w:tabs>
        <w:spacing w:after="120" w:line="222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granice obszaru objętego planem;</w:t>
      </w:r>
    </w:p>
    <w:p w14:paraId="7FE8E984" w14:textId="77777777" w:rsidR="00783AD9" w:rsidRPr="004D72CE" w:rsidRDefault="00783AD9" w:rsidP="00783AD9">
      <w:pPr>
        <w:widowControl w:val="0"/>
        <w:numPr>
          <w:ilvl w:val="0"/>
          <w:numId w:val="5"/>
        </w:numPr>
        <w:tabs>
          <w:tab w:val="left" w:pos="471"/>
        </w:tabs>
        <w:spacing w:after="120" w:line="222" w:lineRule="exact"/>
        <w:ind w:left="360" w:hanging="20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linie rozgraniczające tereny o różnym przeznaczeniu lub różnych zasadach zagospodarowania;</w:t>
      </w:r>
    </w:p>
    <w:p w14:paraId="2553661D" w14:textId="77777777" w:rsidR="00783AD9" w:rsidRPr="004D72CE" w:rsidRDefault="00783AD9" w:rsidP="00783AD9">
      <w:pPr>
        <w:rPr>
          <w:rFonts w:ascii="Times New Roman" w:hAnsi="Times New Roman"/>
          <w:b/>
          <w:bCs/>
          <w:sz w:val="20"/>
          <w:szCs w:val="20"/>
        </w:rPr>
        <w:sectPr w:rsidR="00783AD9" w:rsidRPr="004D72CE" w:rsidSect="002F2A32">
          <w:pgSz w:w="11900" w:h="16840"/>
          <w:pgMar w:top="1426" w:right="1378" w:bottom="1426" w:left="1392" w:header="0" w:footer="3" w:gutter="0"/>
          <w:cols w:space="708"/>
        </w:sectPr>
      </w:pPr>
    </w:p>
    <w:p w14:paraId="0B813570" w14:textId="77777777" w:rsidR="00783AD9" w:rsidRPr="004D72CE" w:rsidRDefault="00783AD9" w:rsidP="00783AD9">
      <w:pPr>
        <w:widowControl w:val="0"/>
        <w:numPr>
          <w:ilvl w:val="0"/>
          <w:numId w:val="5"/>
        </w:numPr>
        <w:tabs>
          <w:tab w:val="left" w:pos="474"/>
        </w:tabs>
        <w:spacing w:after="0" w:line="370" w:lineRule="exact"/>
        <w:ind w:left="14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przeznaczenie terenów oznaczone symbolem cyfrowo-literowym;</w:t>
      </w:r>
    </w:p>
    <w:p w14:paraId="76EBC76D" w14:textId="77777777" w:rsidR="00783AD9" w:rsidRPr="004D72CE" w:rsidRDefault="00783AD9" w:rsidP="00783AD9">
      <w:pPr>
        <w:widowControl w:val="0"/>
        <w:numPr>
          <w:ilvl w:val="0"/>
          <w:numId w:val="5"/>
        </w:numPr>
        <w:tabs>
          <w:tab w:val="left" w:pos="479"/>
        </w:tabs>
        <w:spacing w:after="0" w:line="370" w:lineRule="exact"/>
        <w:ind w:left="14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nieprzekraczalne linie zabudowy;</w:t>
      </w:r>
    </w:p>
    <w:p w14:paraId="4E4E9436" w14:textId="77777777" w:rsidR="00783AD9" w:rsidRPr="004D72CE" w:rsidRDefault="00783AD9" w:rsidP="00783AD9">
      <w:pPr>
        <w:widowControl w:val="0"/>
        <w:numPr>
          <w:ilvl w:val="0"/>
          <w:numId w:val="5"/>
        </w:numPr>
        <w:tabs>
          <w:tab w:val="left" w:pos="479"/>
        </w:tabs>
        <w:spacing w:after="0" w:line="370" w:lineRule="exact"/>
        <w:ind w:left="14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zwymiarowanie odległości w metrach.</w:t>
      </w:r>
    </w:p>
    <w:p w14:paraId="3798BFF2" w14:textId="77777777" w:rsidR="00783AD9" w:rsidRPr="004D72CE" w:rsidRDefault="00783AD9" w:rsidP="00783AD9">
      <w:pPr>
        <w:widowControl w:val="0"/>
        <w:numPr>
          <w:ilvl w:val="0"/>
          <w:numId w:val="6"/>
        </w:numPr>
        <w:tabs>
          <w:tab w:val="left" w:pos="651"/>
        </w:tabs>
        <w:spacing w:after="142" w:line="250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Pozostałe oznaczenia graficzne w części graficznej planu miejscowego mają charakter informacyjny.</w:t>
      </w:r>
    </w:p>
    <w:p w14:paraId="7A088911" w14:textId="77777777" w:rsidR="00783AD9" w:rsidRPr="00C05D2F" w:rsidRDefault="00783AD9" w:rsidP="00783AD9">
      <w:pPr>
        <w:pStyle w:val="Nagwek10"/>
        <w:keepNext/>
        <w:keepLines/>
        <w:shd w:val="clear" w:color="auto" w:fill="auto"/>
        <w:jc w:val="center"/>
      </w:pPr>
      <w:bookmarkStart w:id="6" w:name="bookmark6"/>
      <w:r w:rsidRPr="00C05D2F">
        <w:t>Rozdział 2.</w:t>
      </w:r>
      <w:bookmarkEnd w:id="6"/>
    </w:p>
    <w:p w14:paraId="347F4F6E" w14:textId="77777777" w:rsidR="00783AD9" w:rsidRPr="00C05D2F" w:rsidRDefault="00783AD9" w:rsidP="00783AD9">
      <w:pPr>
        <w:spacing w:after="98"/>
        <w:jc w:val="center"/>
        <w:rPr>
          <w:rFonts w:ascii="Times New Roman" w:hAnsi="Times New Roman"/>
          <w:b/>
          <w:bCs/>
          <w:sz w:val="20"/>
          <w:szCs w:val="20"/>
        </w:rPr>
      </w:pPr>
      <w:r w:rsidRPr="00C05D2F">
        <w:rPr>
          <w:rFonts w:ascii="Times New Roman" w:hAnsi="Times New Roman"/>
          <w:b/>
          <w:bCs/>
          <w:sz w:val="20"/>
          <w:szCs w:val="20"/>
        </w:rPr>
        <w:t>Zasady ochrony i kształtowania ładu przestrzennego</w:t>
      </w:r>
    </w:p>
    <w:p w14:paraId="13170B5A" w14:textId="77777777" w:rsidR="00783AD9" w:rsidRPr="004D72CE" w:rsidRDefault="00783AD9" w:rsidP="00783AD9">
      <w:pPr>
        <w:spacing w:after="142" w:line="250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7. 1. Nakazuje się zagospodarowanie terenów objętych planem z zachowaniem parametrów i wskaźników kształtowania zabudowy i zagospodarowania terenu zgodnie z ustaleniami szczegółowymi dla poszczególnych terenów.</w:t>
      </w:r>
    </w:p>
    <w:p w14:paraId="761B2DBF" w14:textId="77777777" w:rsidR="00783AD9" w:rsidRPr="004D72CE" w:rsidRDefault="00783AD9" w:rsidP="00783AD9">
      <w:pPr>
        <w:widowControl w:val="0"/>
        <w:numPr>
          <w:ilvl w:val="0"/>
          <w:numId w:val="7"/>
        </w:numPr>
        <w:tabs>
          <w:tab w:val="left" w:pos="681"/>
        </w:tabs>
        <w:spacing w:after="102" w:line="222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Zakazuje się realizacji zabudowy i zagospodarowania terenu niezgodnego z ustaleniami planu.</w:t>
      </w:r>
    </w:p>
    <w:p w14:paraId="0BB6DF1E" w14:textId="77777777" w:rsidR="00783AD9" w:rsidRPr="004D72CE" w:rsidRDefault="00783AD9" w:rsidP="00783AD9">
      <w:pPr>
        <w:widowControl w:val="0"/>
        <w:numPr>
          <w:ilvl w:val="0"/>
          <w:numId w:val="7"/>
        </w:numPr>
        <w:tabs>
          <w:tab w:val="left" w:pos="651"/>
        </w:tabs>
        <w:spacing w:after="113" w:line="245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Przepisy określające maksymalną wysokość zabudowy nie dotyczą urządzeń technicznych i infrastruktury technicznej</w:t>
      </w:r>
    </w:p>
    <w:p w14:paraId="019A3694" w14:textId="77777777" w:rsidR="00783AD9" w:rsidRPr="004D72CE" w:rsidRDefault="00783AD9" w:rsidP="00783AD9">
      <w:pPr>
        <w:widowControl w:val="0"/>
        <w:numPr>
          <w:ilvl w:val="0"/>
          <w:numId w:val="7"/>
        </w:numPr>
        <w:tabs>
          <w:tab w:val="left" w:pos="646"/>
        </w:tabs>
        <w:spacing w:after="120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Wszystkie budynki w granicach działki budowlanej muszą tworzyć harmonijną stylistycznie i kolorystycznie całość, ukształtowaną z zachowanie wyznaczonych nieprzekraczalnych linii zabudowy.</w:t>
      </w:r>
    </w:p>
    <w:p w14:paraId="142C737B" w14:textId="77777777" w:rsidR="00783AD9" w:rsidRPr="004D72CE" w:rsidRDefault="00783AD9" w:rsidP="00783AD9">
      <w:pPr>
        <w:widowControl w:val="0"/>
        <w:numPr>
          <w:ilvl w:val="0"/>
          <w:numId w:val="7"/>
        </w:numPr>
        <w:tabs>
          <w:tab w:val="left" w:pos="646"/>
        </w:tabs>
        <w:spacing w:after="146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Pozostałe zasady kształtowania zabudowy i zagospodarowania terenu określono w ustaleniach szczegółowych w Rozdziale 13.</w:t>
      </w:r>
    </w:p>
    <w:p w14:paraId="0856F381" w14:textId="77777777" w:rsidR="00783AD9" w:rsidRPr="00C05D2F" w:rsidRDefault="00783AD9" w:rsidP="00783AD9">
      <w:pPr>
        <w:pStyle w:val="Nagwek10"/>
        <w:keepNext/>
        <w:keepLines/>
        <w:shd w:val="clear" w:color="auto" w:fill="auto"/>
        <w:jc w:val="center"/>
      </w:pPr>
      <w:bookmarkStart w:id="7" w:name="bookmark7"/>
      <w:r w:rsidRPr="004D72CE">
        <w:t>Rozdział 3.</w:t>
      </w:r>
      <w:bookmarkEnd w:id="7"/>
    </w:p>
    <w:p w14:paraId="0AC85539" w14:textId="77777777" w:rsidR="00783AD9" w:rsidRPr="00C05D2F" w:rsidRDefault="00783AD9" w:rsidP="00783AD9">
      <w:pPr>
        <w:spacing w:after="98"/>
        <w:jc w:val="center"/>
        <w:rPr>
          <w:rFonts w:ascii="Times New Roman" w:hAnsi="Times New Roman"/>
          <w:b/>
          <w:bCs/>
          <w:sz w:val="20"/>
          <w:szCs w:val="20"/>
        </w:rPr>
      </w:pPr>
      <w:r w:rsidRPr="00C05D2F">
        <w:rPr>
          <w:rFonts w:ascii="Times New Roman" w:hAnsi="Times New Roman"/>
          <w:b/>
          <w:bCs/>
          <w:sz w:val="20"/>
          <w:szCs w:val="20"/>
        </w:rPr>
        <w:t>Zasady ochrony środowiska, przyrody i krajobrazu, zasady kształtowania krajobrazu</w:t>
      </w:r>
    </w:p>
    <w:p w14:paraId="427A3420" w14:textId="77777777" w:rsidR="00783AD9" w:rsidRPr="004D72CE" w:rsidRDefault="00783AD9" w:rsidP="00783AD9">
      <w:pPr>
        <w:spacing w:after="116" w:line="250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§ 8.1. Teren objęty planem położony jest w granicach otuliny Parku Krajobrazowego Puszczy </w:t>
      </w:r>
      <w:proofErr w:type="spellStart"/>
      <w:r w:rsidRPr="004D72CE">
        <w:rPr>
          <w:rFonts w:ascii="Times New Roman" w:hAnsi="Times New Roman"/>
          <w:sz w:val="20"/>
          <w:szCs w:val="20"/>
        </w:rPr>
        <w:t>Rominckiej</w:t>
      </w:r>
      <w:proofErr w:type="spellEnd"/>
      <w:r w:rsidRPr="004D72CE">
        <w:rPr>
          <w:rFonts w:ascii="Times New Roman" w:hAnsi="Times New Roman"/>
          <w:sz w:val="20"/>
          <w:szCs w:val="20"/>
        </w:rPr>
        <w:t xml:space="preserve"> oraz w granicach Obszaru Chronionego Krajobrazu Puszczy </w:t>
      </w:r>
      <w:proofErr w:type="spellStart"/>
      <w:r w:rsidRPr="004D72CE">
        <w:rPr>
          <w:rFonts w:ascii="Times New Roman" w:hAnsi="Times New Roman"/>
          <w:sz w:val="20"/>
          <w:szCs w:val="20"/>
        </w:rPr>
        <w:t>Rominckiej</w:t>
      </w:r>
      <w:proofErr w:type="spellEnd"/>
      <w:r w:rsidRPr="004D72CE">
        <w:rPr>
          <w:rFonts w:ascii="Times New Roman" w:hAnsi="Times New Roman"/>
          <w:sz w:val="20"/>
          <w:szCs w:val="20"/>
        </w:rPr>
        <w:t xml:space="preserve">, w którym obowiązują przepisy ustawy o ochronie przyrody wraz z aktami wykonawczymi. Zgodnie z Uchwałą nr XLV/660/22 Sejmiku Województwa Warmińsko-Mazurskiego z dnia 29 grudnia 2022 r. w sprawie Obszaru Chronionego Krajobrazu Puszczy </w:t>
      </w:r>
      <w:proofErr w:type="spellStart"/>
      <w:r w:rsidRPr="004D72CE">
        <w:rPr>
          <w:rFonts w:ascii="Times New Roman" w:hAnsi="Times New Roman"/>
          <w:sz w:val="20"/>
          <w:szCs w:val="20"/>
        </w:rPr>
        <w:t>Rominckiej</w:t>
      </w:r>
      <w:proofErr w:type="spellEnd"/>
      <w:r w:rsidRPr="004D72CE">
        <w:rPr>
          <w:rFonts w:ascii="Times New Roman" w:hAnsi="Times New Roman"/>
          <w:sz w:val="20"/>
          <w:szCs w:val="20"/>
        </w:rPr>
        <w:t xml:space="preserve"> (Dz. Urz. Woj. </w:t>
      </w:r>
      <w:proofErr w:type="spellStart"/>
      <w:r w:rsidRPr="004D72CE">
        <w:rPr>
          <w:rFonts w:ascii="Times New Roman" w:hAnsi="Times New Roman"/>
          <w:sz w:val="20"/>
          <w:szCs w:val="20"/>
        </w:rPr>
        <w:t>Warm</w:t>
      </w:r>
      <w:proofErr w:type="spellEnd"/>
      <w:r w:rsidRPr="004D72CE">
        <w:rPr>
          <w:rFonts w:ascii="Times New Roman" w:hAnsi="Times New Roman"/>
          <w:sz w:val="20"/>
          <w:szCs w:val="20"/>
        </w:rPr>
        <w:t>.-</w:t>
      </w:r>
      <w:proofErr w:type="spellStart"/>
      <w:r w:rsidRPr="004D72CE">
        <w:rPr>
          <w:rFonts w:ascii="Times New Roman" w:hAnsi="Times New Roman"/>
          <w:sz w:val="20"/>
          <w:szCs w:val="20"/>
        </w:rPr>
        <w:t>Maz</w:t>
      </w:r>
      <w:proofErr w:type="spellEnd"/>
      <w:r w:rsidRPr="004D72CE">
        <w:rPr>
          <w:rFonts w:ascii="Times New Roman" w:hAnsi="Times New Roman"/>
          <w:sz w:val="20"/>
          <w:szCs w:val="20"/>
        </w:rPr>
        <w:t>. z 2023 r. poz. 666) na obszarze obowiązują zakazy wskazane w ww. uchwale. Od przedmiotowych zakazów obowiązują odstępstwa, w tym dla inwestycji celu publicznego - określone zgodnie z przepisami odrębnymi.</w:t>
      </w:r>
    </w:p>
    <w:p w14:paraId="652E8B99" w14:textId="77777777" w:rsidR="00783AD9" w:rsidRPr="004D72CE" w:rsidRDefault="00783AD9" w:rsidP="00783AD9">
      <w:pPr>
        <w:widowControl w:val="0"/>
        <w:numPr>
          <w:ilvl w:val="0"/>
          <w:numId w:val="8"/>
        </w:numPr>
        <w:tabs>
          <w:tab w:val="left" w:pos="651"/>
        </w:tabs>
        <w:spacing w:after="120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Dopuszczalne poziomy natężenia pola elektrycznego, pola magnetycznego oraz wartość progową poziomu hałasu należy określać zgodnie z przepisami odrębnymi dotyczącymi ochrony środowiska.</w:t>
      </w:r>
    </w:p>
    <w:p w14:paraId="45AE582E" w14:textId="77777777" w:rsidR="00783AD9" w:rsidRPr="004D72CE" w:rsidRDefault="00783AD9" w:rsidP="00783AD9">
      <w:pPr>
        <w:widowControl w:val="0"/>
        <w:numPr>
          <w:ilvl w:val="0"/>
          <w:numId w:val="8"/>
        </w:numPr>
        <w:tabs>
          <w:tab w:val="left" w:pos="651"/>
        </w:tabs>
        <w:spacing w:after="124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Zakazuje się lokalizacji zakładów o zwiększonym ryzyku lub dużym ryzyku wystąpienia poważnej awarii przemysłowej.</w:t>
      </w:r>
    </w:p>
    <w:p w14:paraId="4C79B041" w14:textId="77777777" w:rsidR="00783AD9" w:rsidRPr="004D72CE" w:rsidRDefault="00783AD9" w:rsidP="00783AD9">
      <w:pPr>
        <w:widowControl w:val="0"/>
        <w:numPr>
          <w:ilvl w:val="0"/>
          <w:numId w:val="8"/>
        </w:numPr>
        <w:tabs>
          <w:tab w:val="left" w:pos="646"/>
        </w:tabs>
        <w:spacing w:after="116" w:line="250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Pomiędzy terenami zabudowanymi należy wprowadzić zwarte powierzchnie biologicznie czynne umożliwiające naturalną wegetację rodzimych gatunkowo roślin i zagospodarowanie wód opadowych.</w:t>
      </w:r>
    </w:p>
    <w:p w14:paraId="736B9BC1" w14:textId="77777777" w:rsidR="00783AD9" w:rsidRPr="004D72CE" w:rsidRDefault="00783AD9" w:rsidP="00783AD9">
      <w:pPr>
        <w:widowControl w:val="0"/>
        <w:numPr>
          <w:ilvl w:val="0"/>
          <w:numId w:val="8"/>
        </w:numPr>
        <w:tabs>
          <w:tab w:val="left" w:pos="651"/>
        </w:tabs>
        <w:spacing w:after="120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Zakazuje się realizacji obiektów lub układów przestrzennych dysharmonizujących otaczający krajobraz.</w:t>
      </w:r>
    </w:p>
    <w:p w14:paraId="02433BC5" w14:textId="77777777" w:rsidR="00783AD9" w:rsidRPr="004D72CE" w:rsidRDefault="00783AD9" w:rsidP="00783AD9">
      <w:pPr>
        <w:pStyle w:val="Nagwek10"/>
        <w:keepNext/>
        <w:keepLines/>
        <w:shd w:val="clear" w:color="auto" w:fill="auto"/>
        <w:spacing w:line="254" w:lineRule="exact"/>
        <w:jc w:val="center"/>
      </w:pPr>
      <w:bookmarkStart w:id="8" w:name="bookmark8"/>
      <w:r w:rsidRPr="004D72CE">
        <w:t>Rozdział 4.</w:t>
      </w:r>
      <w:bookmarkEnd w:id="8"/>
    </w:p>
    <w:p w14:paraId="6858A365" w14:textId="77777777" w:rsidR="00783AD9" w:rsidRPr="00C05D2F" w:rsidRDefault="00783AD9" w:rsidP="00783AD9">
      <w:pPr>
        <w:spacing w:after="146" w:line="254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C05D2F">
        <w:rPr>
          <w:rFonts w:ascii="Times New Roman" w:hAnsi="Times New Roman"/>
          <w:b/>
          <w:bCs/>
          <w:sz w:val="20"/>
          <w:szCs w:val="20"/>
        </w:rPr>
        <w:t>Zasady ochrony dziedzictwa kulturowego i zabytków,</w:t>
      </w:r>
      <w:r w:rsidRPr="00C05D2F">
        <w:rPr>
          <w:rFonts w:ascii="Times New Roman" w:hAnsi="Times New Roman"/>
          <w:b/>
          <w:bCs/>
          <w:sz w:val="20"/>
          <w:szCs w:val="20"/>
        </w:rPr>
        <w:br/>
        <w:t>w tym krajobrazów kulturowych, oraz dóbr kultury współczesnej</w:t>
      </w:r>
    </w:p>
    <w:p w14:paraId="2B8147B1" w14:textId="77777777" w:rsidR="00783AD9" w:rsidRPr="004D72CE" w:rsidRDefault="00783AD9" w:rsidP="00783AD9">
      <w:pPr>
        <w:spacing w:after="79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9. 1. Na terenie objętym planem nie występują obiekty wpisane do rejestru zabytków.</w:t>
      </w:r>
    </w:p>
    <w:p w14:paraId="19A80E4C" w14:textId="380D682C" w:rsidR="00EA023C" w:rsidRDefault="00783AD9" w:rsidP="00783AD9">
      <w:pPr>
        <w:spacing w:line="274" w:lineRule="exact"/>
        <w:ind w:firstLine="380"/>
        <w:rPr>
          <w:rFonts w:ascii="Times New Roman" w:hAnsi="Times New Roman"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2. Na terenie objętym planem nie występują obiekty wpisane do gminnej ewidencji zabytków ani zaewidencjonowane stanowiska archeologiczne.</w:t>
      </w:r>
    </w:p>
    <w:p w14:paraId="19CF12B5" w14:textId="77777777" w:rsidR="00783AD9" w:rsidRPr="004D72CE" w:rsidRDefault="00EA023C" w:rsidP="00783AD9">
      <w:pPr>
        <w:spacing w:line="274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F39278A" w14:textId="77777777" w:rsidR="00783AD9" w:rsidRPr="004D72CE" w:rsidRDefault="00783AD9" w:rsidP="00783AD9">
      <w:pPr>
        <w:rPr>
          <w:rFonts w:ascii="Times New Roman" w:hAnsi="Times New Roman"/>
          <w:sz w:val="20"/>
          <w:szCs w:val="20"/>
        </w:rPr>
      </w:pPr>
    </w:p>
    <w:p w14:paraId="2EAEC03C" w14:textId="77777777" w:rsidR="00783AD9" w:rsidRPr="004D72CE" w:rsidRDefault="00783AD9" w:rsidP="00496704">
      <w:pPr>
        <w:numPr>
          <w:ilvl w:val="0"/>
          <w:numId w:val="6"/>
        </w:numPr>
        <w:spacing w:line="274" w:lineRule="exact"/>
        <w:ind w:firstLine="284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 przypadku natrafienia, w trakcie prowadzenia robót budowlanych lub ziemnych na przedmiot, co do którego istnieje przypuszczenie, iż jest on zabytkiem, należy postępować zgodnie z przepisami ustawy o ochronie zabytków i opiece nad zabytkami.</w:t>
      </w:r>
    </w:p>
    <w:p w14:paraId="0111953E" w14:textId="77777777" w:rsidR="00783AD9" w:rsidRPr="004D72CE" w:rsidRDefault="00783AD9" w:rsidP="00496704">
      <w:pPr>
        <w:pStyle w:val="Nagwek10"/>
        <w:keepNext/>
        <w:keepLines/>
        <w:shd w:val="clear" w:color="auto" w:fill="auto"/>
        <w:ind w:left="20" w:firstLine="284"/>
        <w:jc w:val="center"/>
      </w:pPr>
      <w:bookmarkStart w:id="9" w:name="bookmark9"/>
      <w:r w:rsidRPr="004D72CE">
        <w:t>Rozdział 5.</w:t>
      </w:r>
      <w:bookmarkEnd w:id="9"/>
    </w:p>
    <w:p w14:paraId="1A971E07" w14:textId="77777777" w:rsidR="00783AD9" w:rsidRPr="004D72CE" w:rsidRDefault="00783AD9" w:rsidP="00496704">
      <w:pPr>
        <w:spacing w:after="120"/>
        <w:ind w:left="20"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b/>
          <w:bCs/>
          <w:sz w:val="20"/>
          <w:szCs w:val="20"/>
        </w:rPr>
        <w:t>Wymagania wynikające z potrzeb kształtowania przestrzeni publicznych</w:t>
      </w:r>
    </w:p>
    <w:p w14:paraId="3267B65B" w14:textId="77777777" w:rsidR="00783AD9" w:rsidRPr="004D72CE" w:rsidRDefault="00783AD9" w:rsidP="00496704">
      <w:pPr>
        <w:spacing w:after="98"/>
        <w:ind w:firstLine="284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b/>
          <w:bCs/>
          <w:sz w:val="20"/>
          <w:szCs w:val="20"/>
        </w:rPr>
        <w:t>§ 10. Na obszarze objętym planem miejscowym nie występują tereny przestrzeni publicznych.</w:t>
      </w:r>
    </w:p>
    <w:p w14:paraId="4FCB8ECC" w14:textId="77777777" w:rsidR="00783AD9" w:rsidRPr="004D72CE" w:rsidRDefault="00783AD9" w:rsidP="00496704">
      <w:pPr>
        <w:pStyle w:val="Nagwek10"/>
        <w:keepNext/>
        <w:keepLines/>
        <w:shd w:val="clear" w:color="auto" w:fill="auto"/>
        <w:spacing w:line="250" w:lineRule="exact"/>
        <w:ind w:left="20" w:firstLine="284"/>
        <w:jc w:val="center"/>
      </w:pPr>
      <w:bookmarkStart w:id="10" w:name="bookmark10"/>
      <w:r w:rsidRPr="004D72CE">
        <w:t>Rozdział 6.</w:t>
      </w:r>
      <w:bookmarkEnd w:id="10"/>
    </w:p>
    <w:p w14:paraId="4F32001D" w14:textId="77777777" w:rsidR="00783AD9" w:rsidRPr="004D72CE" w:rsidRDefault="00783AD9" w:rsidP="00496704">
      <w:pPr>
        <w:spacing w:line="250" w:lineRule="exact"/>
        <w:ind w:left="20"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b/>
          <w:bCs/>
          <w:sz w:val="20"/>
          <w:szCs w:val="20"/>
        </w:rPr>
        <w:t>Granice i sposoby zagospodarowania terenów lub obiektów podlegających ochronie, na</w:t>
      </w:r>
      <w:r w:rsidRPr="004D72CE">
        <w:rPr>
          <w:rFonts w:ascii="Times New Roman" w:hAnsi="Times New Roman"/>
          <w:b/>
          <w:bCs/>
          <w:sz w:val="20"/>
          <w:szCs w:val="20"/>
        </w:rPr>
        <w:br/>
        <w:t>podstawie odrębnych przepisów, terenów górniczych, a także obszarów szczególnego zagrożenia</w:t>
      </w:r>
      <w:r w:rsidRPr="004D72CE">
        <w:rPr>
          <w:rFonts w:ascii="Times New Roman" w:hAnsi="Times New Roman"/>
          <w:b/>
          <w:bCs/>
          <w:sz w:val="20"/>
          <w:szCs w:val="20"/>
        </w:rPr>
        <w:br/>
        <w:t>powodzią, obszarów osuwania się mas ziemnych, krajobrazów priorytetowych określonych w</w:t>
      </w:r>
      <w:r w:rsidR="00496704" w:rsidRPr="004D72C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D72CE">
        <w:rPr>
          <w:rFonts w:ascii="Times New Roman" w:hAnsi="Times New Roman"/>
          <w:b/>
          <w:bCs/>
          <w:sz w:val="20"/>
          <w:szCs w:val="20"/>
        </w:rPr>
        <w:t>audycie krajobrazowym oraz w planach zagospodarowania przestrzennego województwa</w:t>
      </w:r>
    </w:p>
    <w:p w14:paraId="4C3B2C28" w14:textId="77777777" w:rsidR="00783AD9" w:rsidRPr="004D72CE" w:rsidRDefault="00783AD9" w:rsidP="00496704">
      <w:pPr>
        <w:spacing w:after="120" w:line="250" w:lineRule="exact"/>
        <w:ind w:firstLine="284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§ 11. 1. Teren objęty planem położony jest w granicach otuliny Parku Krajobrazowego Puszczy </w:t>
      </w:r>
      <w:proofErr w:type="spellStart"/>
      <w:r w:rsidRPr="004D72CE">
        <w:rPr>
          <w:rFonts w:ascii="Times New Roman" w:hAnsi="Times New Roman"/>
          <w:sz w:val="20"/>
          <w:szCs w:val="20"/>
        </w:rPr>
        <w:t>Rominckiej</w:t>
      </w:r>
      <w:proofErr w:type="spellEnd"/>
      <w:r w:rsidRPr="004D72CE">
        <w:rPr>
          <w:rFonts w:ascii="Times New Roman" w:hAnsi="Times New Roman"/>
          <w:sz w:val="20"/>
          <w:szCs w:val="20"/>
        </w:rPr>
        <w:t xml:space="preserve"> oraz w graniach Obszaru Chronionego Krajobrazu Puszczy </w:t>
      </w:r>
      <w:proofErr w:type="spellStart"/>
      <w:r w:rsidRPr="004D72CE">
        <w:rPr>
          <w:rFonts w:ascii="Times New Roman" w:hAnsi="Times New Roman"/>
          <w:sz w:val="20"/>
          <w:szCs w:val="20"/>
        </w:rPr>
        <w:t>Rominckiej</w:t>
      </w:r>
      <w:proofErr w:type="spellEnd"/>
      <w:r w:rsidRPr="004D72CE">
        <w:rPr>
          <w:rFonts w:ascii="Times New Roman" w:hAnsi="Times New Roman"/>
          <w:sz w:val="20"/>
          <w:szCs w:val="20"/>
        </w:rPr>
        <w:t>, dla których obowiązują ustalenia § 8 niniejszej uchwały.</w:t>
      </w:r>
    </w:p>
    <w:p w14:paraId="1519C949" w14:textId="77777777" w:rsidR="00783AD9" w:rsidRPr="004D72CE" w:rsidRDefault="00783AD9" w:rsidP="00496704">
      <w:pPr>
        <w:spacing w:after="116" w:line="250" w:lineRule="exact"/>
        <w:ind w:firstLine="284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2. Na terenie objętym planem nie występują tereny górnicze, obszary szczególnego zagrożenia powodzią, obszary osuwania się mas ziemnych oraz krajobrazy priorytetowe określone w audycie krajobrazowym oraz w planie zagospodarowania przestrzennego województwa warmińsko- mazurskiego.</w:t>
      </w:r>
    </w:p>
    <w:p w14:paraId="194BA554" w14:textId="77777777" w:rsidR="00783AD9" w:rsidRPr="004D72CE" w:rsidRDefault="00783AD9" w:rsidP="00496704">
      <w:pPr>
        <w:pStyle w:val="Nagwek10"/>
        <w:keepNext/>
        <w:keepLines/>
        <w:shd w:val="clear" w:color="auto" w:fill="auto"/>
        <w:spacing w:line="254" w:lineRule="exact"/>
        <w:ind w:left="20" w:firstLine="284"/>
        <w:jc w:val="center"/>
      </w:pPr>
      <w:bookmarkStart w:id="11" w:name="bookmark11"/>
      <w:r w:rsidRPr="004D72CE">
        <w:t>Rozdział 7.</w:t>
      </w:r>
      <w:bookmarkEnd w:id="11"/>
    </w:p>
    <w:p w14:paraId="061236A6" w14:textId="77777777" w:rsidR="00783AD9" w:rsidRPr="004D72CE" w:rsidRDefault="00783AD9" w:rsidP="00C05D2F">
      <w:pPr>
        <w:spacing w:after="0" w:line="254" w:lineRule="exact"/>
        <w:ind w:left="20"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b/>
          <w:bCs/>
          <w:sz w:val="20"/>
          <w:szCs w:val="20"/>
        </w:rPr>
        <w:t>Szczególne warunki zagospodarowania terenów oraz ograniczenia w ich użytkowaniu,</w:t>
      </w:r>
    </w:p>
    <w:p w14:paraId="03C73B73" w14:textId="77777777" w:rsidR="00783AD9" w:rsidRPr="004D72CE" w:rsidRDefault="00783AD9" w:rsidP="00C05D2F">
      <w:pPr>
        <w:pStyle w:val="Nagwek10"/>
        <w:keepNext/>
        <w:keepLines/>
        <w:shd w:val="clear" w:color="auto" w:fill="auto"/>
        <w:spacing w:line="254" w:lineRule="exact"/>
        <w:ind w:left="20" w:firstLine="284"/>
        <w:jc w:val="center"/>
      </w:pPr>
      <w:bookmarkStart w:id="12" w:name="bookmark12"/>
      <w:r w:rsidRPr="004D72CE">
        <w:t>w tym zakaz zabudowy</w:t>
      </w:r>
      <w:bookmarkEnd w:id="12"/>
    </w:p>
    <w:p w14:paraId="0D4066A6" w14:textId="77777777" w:rsidR="00783AD9" w:rsidRPr="004D72CE" w:rsidRDefault="00783AD9" w:rsidP="00496704">
      <w:pPr>
        <w:spacing w:after="142" w:line="250" w:lineRule="exact"/>
        <w:ind w:firstLine="284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12. Ograniczenia obowiązujące na terenach podlegających ochronie na podstawie przepisów o ochronie przyrody ustalono w § 8 niniejszej uchwały.</w:t>
      </w:r>
    </w:p>
    <w:p w14:paraId="7AAEA6CC" w14:textId="77777777" w:rsidR="00783AD9" w:rsidRPr="004D72CE" w:rsidRDefault="00783AD9" w:rsidP="00496704">
      <w:pPr>
        <w:pStyle w:val="Nagwek10"/>
        <w:keepNext/>
        <w:keepLines/>
        <w:shd w:val="clear" w:color="auto" w:fill="auto"/>
        <w:ind w:left="20" w:firstLine="284"/>
        <w:jc w:val="center"/>
      </w:pPr>
      <w:bookmarkStart w:id="13" w:name="bookmark13"/>
      <w:r w:rsidRPr="004D72CE">
        <w:t>Rozdział 8.</w:t>
      </w:r>
      <w:bookmarkEnd w:id="13"/>
    </w:p>
    <w:p w14:paraId="1941DEAA" w14:textId="77777777" w:rsidR="00783AD9" w:rsidRPr="004D72CE" w:rsidRDefault="00783AD9" w:rsidP="00496704">
      <w:pPr>
        <w:spacing w:after="120"/>
        <w:ind w:firstLine="284"/>
        <w:rPr>
          <w:rFonts w:ascii="Times New Roman" w:hAnsi="Times New Roman"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Zasady modernizacji, rozbudowy i budowy systemów komunikacji i infrastruktury technicznej</w:t>
      </w:r>
    </w:p>
    <w:p w14:paraId="0F07F1A8" w14:textId="77777777" w:rsidR="00783AD9" w:rsidRPr="004D72CE" w:rsidRDefault="00783AD9" w:rsidP="00496704">
      <w:pPr>
        <w:spacing w:after="94"/>
        <w:ind w:firstLine="284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13. 1. Ustala się zasady modernizacji, rozbudowy i budowy systemów komunikacji:</w:t>
      </w:r>
    </w:p>
    <w:p w14:paraId="3ECE81F6" w14:textId="77777777" w:rsidR="00783AD9" w:rsidRPr="004D72CE" w:rsidRDefault="00783AD9" w:rsidP="00496704">
      <w:pPr>
        <w:widowControl w:val="0"/>
        <w:numPr>
          <w:ilvl w:val="0"/>
          <w:numId w:val="9"/>
        </w:numPr>
        <w:tabs>
          <w:tab w:val="left" w:pos="714"/>
        </w:tabs>
        <w:spacing w:after="0" w:line="254" w:lineRule="exact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powiązanie komunikacyjne terenu objętego planem z układem zewnętrznym poprzez gminną</w:t>
      </w:r>
    </w:p>
    <w:p w14:paraId="135CA298" w14:textId="77777777" w:rsidR="00783AD9" w:rsidRPr="004D72CE" w:rsidRDefault="00783AD9" w:rsidP="00496704">
      <w:pPr>
        <w:spacing w:after="146" w:line="254" w:lineRule="exact"/>
        <w:ind w:left="700" w:firstLine="284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drogę publiczną oraz wojewódzką drogę publiczną, przyległe do terenu objętego planem jednakże nie objęte jego ustaleniami;</w:t>
      </w:r>
    </w:p>
    <w:p w14:paraId="63D66E18" w14:textId="77777777" w:rsidR="00783AD9" w:rsidRPr="004D72CE" w:rsidRDefault="00783AD9" w:rsidP="00496704">
      <w:pPr>
        <w:widowControl w:val="0"/>
        <w:numPr>
          <w:ilvl w:val="0"/>
          <w:numId w:val="9"/>
        </w:numPr>
        <w:tabs>
          <w:tab w:val="left" w:pos="728"/>
        </w:tabs>
        <w:spacing w:after="0" w:line="222" w:lineRule="exact"/>
        <w:ind w:left="709" w:hanging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wewnętrzny układ komunikacyjny terenu objętego planem powiązany z drogami publicznymi, o</w:t>
      </w:r>
      <w:r w:rsidR="005756CF" w:rsidRPr="004D72C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D72CE">
        <w:rPr>
          <w:rFonts w:ascii="Times New Roman" w:hAnsi="Times New Roman"/>
          <w:sz w:val="20"/>
          <w:szCs w:val="20"/>
        </w:rPr>
        <w:t>których mowa w pkt 1;</w:t>
      </w:r>
    </w:p>
    <w:p w14:paraId="344A767F" w14:textId="77777777" w:rsidR="00783AD9" w:rsidRPr="004D72CE" w:rsidRDefault="00783AD9" w:rsidP="00496704">
      <w:pPr>
        <w:widowControl w:val="0"/>
        <w:numPr>
          <w:ilvl w:val="0"/>
          <w:numId w:val="9"/>
        </w:numPr>
        <w:tabs>
          <w:tab w:val="left" w:pos="733"/>
        </w:tabs>
        <w:spacing w:after="0" w:line="222" w:lineRule="exact"/>
        <w:ind w:left="709" w:hanging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zachowuje się istniejące zjazdy publiczne i indywidualne z dróg publicznych, o których mowa w</w:t>
      </w:r>
      <w:r w:rsidR="005756CF" w:rsidRPr="004D72C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D72CE">
        <w:rPr>
          <w:rFonts w:ascii="Times New Roman" w:hAnsi="Times New Roman"/>
          <w:sz w:val="20"/>
          <w:szCs w:val="20"/>
        </w:rPr>
        <w:t>pkt 1;</w:t>
      </w:r>
    </w:p>
    <w:p w14:paraId="27B0AF91" w14:textId="77777777" w:rsidR="00783AD9" w:rsidRPr="004D72CE" w:rsidRDefault="00783AD9" w:rsidP="00496704">
      <w:pPr>
        <w:widowControl w:val="0"/>
        <w:numPr>
          <w:ilvl w:val="0"/>
          <w:numId w:val="9"/>
        </w:numPr>
        <w:tabs>
          <w:tab w:val="left" w:pos="738"/>
        </w:tabs>
        <w:spacing w:after="0" w:line="222" w:lineRule="exact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ustala się minimalną liczba miejsc do parkowania, w tym miejsca przeznaczone na parkowanie</w:t>
      </w:r>
    </w:p>
    <w:p w14:paraId="404C27D1" w14:textId="77777777" w:rsidR="00783AD9" w:rsidRPr="004D72CE" w:rsidRDefault="00783AD9" w:rsidP="00496704">
      <w:pPr>
        <w:spacing w:after="98"/>
        <w:ind w:left="700" w:firstLine="9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pojazdów zaopatrzonych w kartę parkingową:</w:t>
      </w:r>
    </w:p>
    <w:p w14:paraId="44A0441C" w14:textId="77777777" w:rsidR="00783AD9" w:rsidRPr="004D72CE" w:rsidRDefault="00783AD9" w:rsidP="00496704">
      <w:pPr>
        <w:widowControl w:val="0"/>
        <w:numPr>
          <w:ilvl w:val="0"/>
          <w:numId w:val="10"/>
        </w:numPr>
        <w:tabs>
          <w:tab w:val="left" w:pos="642"/>
        </w:tabs>
        <w:spacing w:after="142" w:line="250" w:lineRule="exact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12 miejsc do parkowania na 10 lokali mieszkalnych dla zabudowy mieszkaniowej</w:t>
      </w:r>
      <w:r w:rsidR="002319A3" w:rsidRPr="004D72CE">
        <w:rPr>
          <w:rFonts w:ascii="Times New Roman" w:hAnsi="Times New Roman"/>
          <w:sz w:val="20"/>
          <w:szCs w:val="20"/>
        </w:rPr>
        <w:t xml:space="preserve"> </w:t>
      </w:r>
      <w:r w:rsidRPr="004D72CE">
        <w:rPr>
          <w:rFonts w:ascii="Times New Roman" w:hAnsi="Times New Roman"/>
          <w:sz w:val="20"/>
          <w:szCs w:val="20"/>
        </w:rPr>
        <w:t>wielorodzinnej,</w:t>
      </w:r>
    </w:p>
    <w:p w14:paraId="5361AF14" w14:textId="77777777" w:rsidR="00783AD9" w:rsidRPr="004D72CE" w:rsidRDefault="00783AD9" w:rsidP="00496704">
      <w:pPr>
        <w:widowControl w:val="0"/>
        <w:numPr>
          <w:ilvl w:val="0"/>
          <w:numId w:val="10"/>
        </w:numPr>
        <w:tabs>
          <w:tab w:val="left" w:pos="733"/>
        </w:tabs>
        <w:spacing w:after="94" w:line="222" w:lineRule="exact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2 miejsca do parkowania na 10 osób zatrudnionych dla usług biurowych i administracji,</w:t>
      </w:r>
    </w:p>
    <w:p w14:paraId="658661FD" w14:textId="77777777" w:rsidR="00783AD9" w:rsidRPr="004D72CE" w:rsidRDefault="00783AD9" w:rsidP="00496704">
      <w:pPr>
        <w:widowControl w:val="0"/>
        <w:numPr>
          <w:ilvl w:val="0"/>
          <w:numId w:val="10"/>
        </w:numPr>
        <w:tabs>
          <w:tab w:val="left" w:pos="661"/>
        </w:tabs>
        <w:spacing w:after="124" w:line="254" w:lineRule="exact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nakazuje się uwzględnienie miejsc postojowych do parkowania pojazdów zaopatrzonych w kartę parkingową w ilości wynikającej z przepisów odrębnych.</w:t>
      </w:r>
    </w:p>
    <w:p w14:paraId="6F6A0AF0" w14:textId="77777777" w:rsidR="00783AD9" w:rsidRPr="004D72CE" w:rsidRDefault="00783AD9" w:rsidP="00496704">
      <w:pPr>
        <w:spacing w:after="142" w:line="250" w:lineRule="exact"/>
        <w:ind w:firstLine="284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2. Powiązanie infrastruktury technicznej terenu objętego planem z układem zewnętrznym poprzez istniejące i projektowane sieci infrastruktury technicznej oznaczone na rysunku planu jako główne zasady projektowania.</w:t>
      </w:r>
    </w:p>
    <w:p w14:paraId="523285D5" w14:textId="77777777" w:rsidR="00783AD9" w:rsidRPr="004D72CE" w:rsidRDefault="00783AD9" w:rsidP="00496704">
      <w:pPr>
        <w:widowControl w:val="0"/>
        <w:numPr>
          <w:ilvl w:val="0"/>
          <w:numId w:val="6"/>
        </w:numPr>
        <w:tabs>
          <w:tab w:val="left" w:pos="829"/>
        </w:tabs>
        <w:spacing w:after="120" w:line="222" w:lineRule="exact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 zakresie zaopatrzenia w wodę ustala się:</w:t>
      </w:r>
    </w:p>
    <w:p w14:paraId="32A59AAB" w14:textId="2B37BFC8" w:rsidR="00F558F9" w:rsidRDefault="00783AD9" w:rsidP="00783AD9">
      <w:pPr>
        <w:widowControl w:val="0"/>
        <w:numPr>
          <w:ilvl w:val="0"/>
          <w:numId w:val="11"/>
        </w:numPr>
        <w:tabs>
          <w:tab w:val="left" w:pos="709"/>
        </w:tabs>
        <w:spacing w:after="120" w:line="222" w:lineRule="exact"/>
        <w:ind w:firstLine="360"/>
        <w:jc w:val="both"/>
        <w:rPr>
          <w:rFonts w:ascii="Times New Roman" w:hAnsi="Times New Roman"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zaopatrzenie w wodę z gminnej sieci wodociągowej;</w:t>
      </w:r>
    </w:p>
    <w:p w14:paraId="162B6991" w14:textId="49B2FE86" w:rsidR="00783AD9" w:rsidRPr="00F558F9" w:rsidRDefault="00F558F9" w:rsidP="00F558F9">
      <w:pPr>
        <w:widowControl w:val="0"/>
        <w:numPr>
          <w:ilvl w:val="0"/>
          <w:numId w:val="11"/>
        </w:numPr>
        <w:tabs>
          <w:tab w:val="left" w:pos="709"/>
        </w:tabs>
        <w:spacing w:after="120" w:line="222" w:lineRule="exact"/>
        <w:ind w:firstLine="42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83AD9" w:rsidRPr="00F558F9">
        <w:rPr>
          <w:rFonts w:ascii="Times New Roman" w:hAnsi="Times New Roman"/>
          <w:sz w:val="20"/>
          <w:szCs w:val="20"/>
        </w:rPr>
        <w:t>dopuszcza się zachowanie i użytkowanie istniejących urządzeń i przewodów, a także ich rozbudowę i przebudowę, zgodnie z ustaleniami niniejszego planu oraz przepisami odrębnymi;</w:t>
      </w:r>
    </w:p>
    <w:p w14:paraId="1A7D922E" w14:textId="77777777" w:rsidR="00783AD9" w:rsidRPr="004D72CE" w:rsidRDefault="00783AD9" w:rsidP="00783AD9">
      <w:pPr>
        <w:widowControl w:val="0"/>
        <w:numPr>
          <w:ilvl w:val="0"/>
          <w:numId w:val="11"/>
        </w:numPr>
        <w:tabs>
          <w:tab w:val="left" w:pos="789"/>
        </w:tabs>
        <w:spacing w:after="98" w:line="222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średnica przewodów sieci wodociągowej - nie mniejsza niż 32mm;</w:t>
      </w:r>
    </w:p>
    <w:p w14:paraId="5E5DB285" w14:textId="77777777" w:rsidR="00783AD9" w:rsidRPr="004D72CE" w:rsidRDefault="00783AD9" w:rsidP="00783AD9">
      <w:pPr>
        <w:widowControl w:val="0"/>
        <w:numPr>
          <w:ilvl w:val="0"/>
          <w:numId w:val="11"/>
        </w:numPr>
        <w:tabs>
          <w:tab w:val="left" w:pos="675"/>
        </w:tabs>
        <w:spacing w:after="142" w:line="250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sieć wodociągowa winna być wyposażona w hydranty i posiadać parametry umożliwiające pobór wody w celach przeciwpożarowych; dopuszcza się pobór wody do celów przeciwpożarowych z indywidualnych zbiorników przeciwpożarowych.</w:t>
      </w:r>
    </w:p>
    <w:p w14:paraId="4B9680EA" w14:textId="77777777" w:rsidR="00783AD9" w:rsidRPr="004D72CE" w:rsidRDefault="00783AD9" w:rsidP="00783AD9">
      <w:pPr>
        <w:widowControl w:val="0"/>
        <w:numPr>
          <w:ilvl w:val="0"/>
          <w:numId w:val="6"/>
        </w:numPr>
        <w:tabs>
          <w:tab w:val="left" w:pos="765"/>
        </w:tabs>
        <w:spacing w:after="120" w:line="222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 zakresie odprowadzania ścieków ustala się:</w:t>
      </w:r>
    </w:p>
    <w:p w14:paraId="67DC80B9" w14:textId="77777777" w:rsidR="00783AD9" w:rsidRPr="004D72CE" w:rsidRDefault="00783AD9" w:rsidP="00783AD9">
      <w:pPr>
        <w:widowControl w:val="0"/>
        <w:numPr>
          <w:ilvl w:val="0"/>
          <w:numId w:val="12"/>
        </w:numPr>
        <w:tabs>
          <w:tab w:val="left" w:pos="770"/>
        </w:tabs>
        <w:spacing w:after="94" w:line="222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odprowadzanie ścieków do gminnej sieci kanalizacji sanitarnej;</w:t>
      </w:r>
    </w:p>
    <w:p w14:paraId="114332BE" w14:textId="77777777" w:rsidR="00783AD9" w:rsidRPr="004D72CE" w:rsidRDefault="00783AD9" w:rsidP="00783AD9">
      <w:pPr>
        <w:widowControl w:val="0"/>
        <w:numPr>
          <w:ilvl w:val="0"/>
          <w:numId w:val="12"/>
        </w:numPr>
        <w:tabs>
          <w:tab w:val="left" w:pos="675"/>
        </w:tabs>
        <w:spacing w:after="146" w:line="254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dopuszcza się zachowanie i użytkowanie istniejących urządzeń i przewodów, a także ich rozbudowę i przebudowę, zgodnie z ustaleniami niniejszego planu oraz przepisami odrębnymi;</w:t>
      </w:r>
    </w:p>
    <w:p w14:paraId="59FE6E53" w14:textId="77777777" w:rsidR="00783AD9" w:rsidRPr="004D72CE" w:rsidRDefault="00783AD9" w:rsidP="00783AD9">
      <w:pPr>
        <w:widowControl w:val="0"/>
        <w:numPr>
          <w:ilvl w:val="0"/>
          <w:numId w:val="12"/>
        </w:numPr>
        <w:tabs>
          <w:tab w:val="left" w:pos="789"/>
        </w:tabs>
        <w:spacing w:after="94" w:line="222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średnica przewodów sieci kanalizacji sanitarnej - nie mniejsza niż 40mm;</w:t>
      </w:r>
    </w:p>
    <w:p w14:paraId="10DB550D" w14:textId="77777777" w:rsidR="00783AD9" w:rsidRPr="004D72CE" w:rsidRDefault="00783AD9" w:rsidP="00783AD9">
      <w:pPr>
        <w:widowControl w:val="0"/>
        <w:numPr>
          <w:ilvl w:val="0"/>
          <w:numId w:val="12"/>
        </w:numPr>
        <w:tabs>
          <w:tab w:val="left" w:pos="675"/>
        </w:tabs>
        <w:spacing w:after="120" w:line="254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dopuszcza się lokalizację kanałów sanitarnych poza liniami rozgraniczającymi dróg, jeżeli jest to uzasadnione technicznie lub technologicznie;</w:t>
      </w:r>
    </w:p>
    <w:p w14:paraId="495A809B" w14:textId="77777777" w:rsidR="00783AD9" w:rsidRPr="004D72CE" w:rsidRDefault="00783AD9" w:rsidP="00783AD9">
      <w:pPr>
        <w:widowControl w:val="0"/>
        <w:numPr>
          <w:ilvl w:val="0"/>
          <w:numId w:val="12"/>
        </w:numPr>
        <w:tabs>
          <w:tab w:val="left" w:pos="680"/>
        </w:tabs>
        <w:spacing w:after="146" w:line="254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 czasu wybudowania sieci kanalizacji sanitarnej dopuszcza się stosowanie rozwiązań indywidualnych przy zachowaniu wymogów przepisów odrębnych.</w:t>
      </w:r>
    </w:p>
    <w:p w14:paraId="30048C95" w14:textId="77777777" w:rsidR="00783AD9" w:rsidRPr="004D72CE" w:rsidRDefault="00783AD9" w:rsidP="00783AD9">
      <w:pPr>
        <w:widowControl w:val="0"/>
        <w:numPr>
          <w:ilvl w:val="0"/>
          <w:numId w:val="6"/>
        </w:numPr>
        <w:tabs>
          <w:tab w:val="left" w:pos="765"/>
        </w:tabs>
        <w:spacing w:after="98" w:line="222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 zakresie odprowadzania wód opadowych i roztopowych ustala się:</w:t>
      </w:r>
    </w:p>
    <w:p w14:paraId="3991F48A" w14:textId="77777777" w:rsidR="00783AD9" w:rsidRPr="004D72CE" w:rsidRDefault="00783AD9" w:rsidP="00783AD9">
      <w:pPr>
        <w:widowControl w:val="0"/>
        <w:numPr>
          <w:ilvl w:val="0"/>
          <w:numId w:val="13"/>
        </w:numPr>
        <w:tabs>
          <w:tab w:val="left" w:pos="757"/>
        </w:tabs>
        <w:spacing w:after="116" w:line="250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odprowadzanie wód opadowych i roztopowych z terenów budowlanych na tereny nieutwardzone działki inwestora z zachowaniem wymogów przepisów odrębnych z zakresu gospodarowania wodami;</w:t>
      </w:r>
    </w:p>
    <w:p w14:paraId="2F5F25C1" w14:textId="77777777" w:rsidR="00783AD9" w:rsidRPr="004D72CE" w:rsidRDefault="00783AD9" w:rsidP="00783AD9">
      <w:pPr>
        <w:widowControl w:val="0"/>
        <w:numPr>
          <w:ilvl w:val="0"/>
          <w:numId w:val="13"/>
        </w:numPr>
        <w:tabs>
          <w:tab w:val="left" w:pos="757"/>
        </w:tabs>
        <w:spacing w:after="120" w:line="254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na terenach zabudowy mieszkaniowej dopuszcza się ogrodowe systemy zbierania wody deszczowej;</w:t>
      </w:r>
    </w:p>
    <w:p w14:paraId="70382BDC" w14:textId="77777777" w:rsidR="00783AD9" w:rsidRPr="004D72CE" w:rsidRDefault="00783AD9" w:rsidP="00783AD9">
      <w:pPr>
        <w:widowControl w:val="0"/>
        <w:numPr>
          <w:ilvl w:val="0"/>
          <w:numId w:val="13"/>
        </w:numPr>
        <w:tabs>
          <w:tab w:val="left" w:pos="757"/>
        </w:tabs>
        <w:spacing w:after="124" w:line="254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odprowadzanie oczyszczonych wód opadowych i roztopowych z terenów dróg i parkingów do ziemi z zachowaniem wymogów przepisów odrębnych z zakresu gospodarowania wodami;</w:t>
      </w:r>
    </w:p>
    <w:p w14:paraId="35F79374" w14:textId="77777777" w:rsidR="00783AD9" w:rsidRPr="004D72CE" w:rsidRDefault="00783AD9" w:rsidP="00783AD9">
      <w:pPr>
        <w:widowControl w:val="0"/>
        <w:numPr>
          <w:ilvl w:val="0"/>
          <w:numId w:val="13"/>
        </w:numPr>
        <w:tabs>
          <w:tab w:val="left" w:pos="757"/>
        </w:tabs>
        <w:spacing w:after="120" w:line="250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wody opadowe i roztopowe niezagospodarowane w sposób określony w pkt 1, 2, 3 nakazuje się odprowadzać do gminnej sieci kanalizacyjnej z zachowaniem wymogów przepisów odrębnych z zakresu gospodarowania wodami;</w:t>
      </w:r>
    </w:p>
    <w:p w14:paraId="75E09EC8" w14:textId="77777777" w:rsidR="00783AD9" w:rsidRPr="004D72CE" w:rsidRDefault="00783AD9" w:rsidP="00783AD9">
      <w:pPr>
        <w:widowControl w:val="0"/>
        <w:numPr>
          <w:ilvl w:val="0"/>
          <w:numId w:val="13"/>
        </w:numPr>
        <w:tabs>
          <w:tab w:val="left" w:pos="766"/>
        </w:tabs>
        <w:spacing w:after="142" w:line="250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dopuszcza się zachowanie i użytkowanie istniejących urządzeń i przewodów, a także ich rozbudowę i przebudowę, zgodnie z ustaleniami niniejszego planu oraz przepisami odrębnymi;</w:t>
      </w:r>
    </w:p>
    <w:p w14:paraId="45385019" w14:textId="77777777" w:rsidR="00783AD9" w:rsidRPr="004D72CE" w:rsidRDefault="00783AD9" w:rsidP="00783AD9">
      <w:pPr>
        <w:widowControl w:val="0"/>
        <w:numPr>
          <w:ilvl w:val="0"/>
          <w:numId w:val="13"/>
        </w:numPr>
        <w:tabs>
          <w:tab w:val="left" w:pos="794"/>
        </w:tabs>
        <w:spacing w:after="94" w:line="222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średnica przewodów sieci kanalizacji - nie mniejsza niż 50mm;</w:t>
      </w:r>
    </w:p>
    <w:p w14:paraId="1C65A939" w14:textId="77777777" w:rsidR="00783AD9" w:rsidRPr="004D72CE" w:rsidRDefault="00783AD9" w:rsidP="00783AD9">
      <w:pPr>
        <w:widowControl w:val="0"/>
        <w:numPr>
          <w:ilvl w:val="0"/>
          <w:numId w:val="13"/>
        </w:numPr>
        <w:tabs>
          <w:tab w:val="left" w:pos="781"/>
        </w:tabs>
        <w:spacing w:after="146" w:line="254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dopuszcza się lokalizację kanałów deszczowych poza liniami rozgraniczającymi dróg, jeżeli jest to uzasadnione technicznie lub technologicznie;</w:t>
      </w:r>
    </w:p>
    <w:p w14:paraId="0319B6E5" w14:textId="77777777" w:rsidR="00783AD9" w:rsidRPr="004D72CE" w:rsidRDefault="00783AD9" w:rsidP="00783AD9">
      <w:pPr>
        <w:widowControl w:val="0"/>
        <w:numPr>
          <w:ilvl w:val="0"/>
          <w:numId w:val="6"/>
        </w:numPr>
        <w:tabs>
          <w:tab w:val="left" w:pos="765"/>
        </w:tabs>
        <w:spacing w:after="90" w:line="222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 zakresie zaopatrzenia w energię elektryczną ustala się:</w:t>
      </w:r>
    </w:p>
    <w:p w14:paraId="0C8A11BD" w14:textId="77777777" w:rsidR="00783AD9" w:rsidRPr="004D72CE" w:rsidRDefault="00783AD9" w:rsidP="00783AD9">
      <w:pPr>
        <w:widowControl w:val="0"/>
        <w:numPr>
          <w:ilvl w:val="0"/>
          <w:numId w:val="14"/>
        </w:numPr>
        <w:tabs>
          <w:tab w:val="left" w:pos="675"/>
        </w:tabs>
        <w:spacing w:after="124" w:line="259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zaopatrzenie w energię elektryczną z sieci elektroenergetycznych niskiego i średniego napięcia z przyłączami napowietrznymi, kablowymi lub napowietrzno-kablowymi oraz w oparciu o stacje transformatorowe SN/</w:t>
      </w:r>
      <w:proofErr w:type="spellStart"/>
      <w:r w:rsidRPr="004D72CE">
        <w:rPr>
          <w:rFonts w:ascii="Times New Roman" w:hAnsi="Times New Roman"/>
          <w:sz w:val="20"/>
          <w:szCs w:val="20"/>
        </w:rPr>
        <w:t>nn</w:t>
      </w:r>
      <w:proofErr w:type="spellEnd"/>
      <w:r w:rsidRPr="004D72CE">
        <w:rPr>
          <w:rFonts w:ascii="Times New Roman" w:hAnsi="Times New Roman"/>
          <w:sz w:val="20"/>
          <w:szCs w:val="20"/>
        </w:rPr>
        <w:t xml:space="preserve"> (20/0,4 </w:t>
      </w:r>
      <w:proofErr w:type="spellStart"/>
      <w:r w:rsidRPr="004D72CE">
        <w:rPr>
          <w:rFonts w:ascii="Times New Roman" w:hAnsi="Times New Roman"/>
          <w:sz w:val="20"/>
          <w:szCs w:val="20"/>
        </w:rPr>
        <w:t>kV</w:t>
      </w:r>
      <w:proofErr w:type="spellEnd"/>
      <w:r w:rsidRPr="004D72CE">
        <w:rPr>
          <w:rFonts w:ascii="Times New Roman" w:hAnsi="Times New Roman"/>
          <w:sz w:val="20"/>
          <w:szCs w:val="20"/>
        </w:rPr>
        <w:t>), z zastrzeżeniem pkt 2;</w:t>
      </w:r>
    </w:p>
    <w:p w14:paraId="27D72906" w14:textId="77777777" w:rsidR="00783AD9" w:rsidRPr="004D72CE" w:rsidRDefault="00783AD9" w:rsidP="00783AD9">
      <w:pPr>
        <w:widowControl w:val="0"/>
        <w:numPr>
          <w:ilvl w:val="0"/>
          <w:numId w:val="14"/>
        </w:numPr>
        <w:tabs>
          <w:tab w:val="left" w:pos="672"/>
        </w:tabs>
        <w:spacing w:after="124" w:line="254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dopuszcza się możliwość korzystania z indywidualnych źródeł energii elektrycznej, z zachowaniem wymogów przepisów odrębnych z zakresu gospodarowania energetycznej i ochrony środowiska, w tym w szczególności ze źródeł odnawialnych;</w:t>
      </w:r>
    </w:p>
    <w:p w14:paraId="044D9FD8" w14:textId="77777777" w:rsidR="00783AD9" w:rsidRPr="004D72CE" w:rsidRDefault="00783AD9" w:rsidP="00783AD9">
      <w:pPr>
        <w:widowControl w:val="0"/>
        <w:numPr>
          <w:ilvl w:val="0"/>
          <w:numId w:val="14"/>
        </w:numPr>
        <w:tabs>
          <w:tab w:val="left" w:pos="675"/>
        </w:tabs>
        <w:spacing w:after="120" w:line="250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dopuszcza się zachowanie i użytkowanie istniejących linii elektroenergetycznych, przyłączy i stacji transformatorowych oraz budowę nowych, bez wskazania konkretnej lokalizacji, zgodnie z ustaleniami niniejszego planu oraz przepisami odrębnymi;</w:t>
      </w:r>
    </w:p>
    <w:p w14:paraId="30F9CF70" w14:textId="77777777" w:rsidR="00783AD9" w:rsidRPr="004D72CE" w:rsidRDefault="00783AD9" w:rsidP="00783AD9">
      <w:pPr>
        <w:widowControl w:val="0"/>
        <w:numPr>
          <w:ilvl w:val="0"/>
          <w:numId w:val="14"/>
        </w:numPr>
        <w:tabs>
          <w:tab w:val="left" w:pos="675"/>
        </w:tabs>
        <w:spacing w:after="0" w:line="250" w:lineRule="exact"/>
        <w:ind w:firstLine="4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sieci elektroenergetyczne, stacje transformatorowe i przyłącza realizować zgodnie z warunkami technicznymi wydanymi przez administratora sieci elektroenergetycznej.</w:t>
      </w:r>
    </w:p>
    <w:p w14:paraId="7A97D317" w14:textId="3CA50DDD" w:rsidR="009B0597" w:rsidRDefault="00783AD9" w:rsidP="00783AD9">
      <w:pPr>
        <w:widowControl w:val="0"/>
        <w:numPr>
          <w:ilvl w:val="0"/>
          <w:numId w:val="6"/>
        </w:numPr>
        <w:tabs>
          <w:tab w:val="left" w:pos="748"/>
        </w:tabs>
        <w:spacing w:after="116" w:line="250" w:lineRule="exact"/>
        <w:ind w:firstLine="420"/>
        <w:jc w:val="both"/>
        <w:rPr>
          <w:rFonts w:ascii="Times New Roman" w:hAnsi="Times New Roman"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Ustala się zaopatrzenia w ciepło z sieci ciepłowniczej lub indywidualnych źródeł ciepła, z zachowaniem wymogów przepisów odrębnych w zakresie emisji zanieczyszczeń do powietrza, w tym w szczególności ze źródeł odnawialnych.</w:t>
      </w:r>
    </w:p>
    <w:p w14:paraId="2D8A01EB" w14:textId="4980EF47" w:rsidR="00783AD9" w:rsidRPr="009B0597" w:rsidRDefault="009B0597" w:rsidP="009B0597">
      <w:pPr>
        <w:widowControl w:val="0"/>
        <w:numPr>
          <w:ilvl w:val="0"/>
          <w:numId w:val="6"/>
        </w:numPr>
        <w:tabs>
          <w:tab w:val="left" w:pos="748"/>
        </w:tabs>
        <w:spacing w:after="116" w:line="250" w:lineRule="exact"/>
        <w:ind w:firstLine="4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83AD9" w:rsidRPr="009B0597">
        <w:rPr>
          <w:rFonts w:ascii="Times New Roman" w:hAnsi="Times New Roman"/>
          <w:sz w:val="20"/>
          <w:szCs w:val="20"/>
        </w:rPr>
        <w:t>Dopuszcza się realizację odnawialnych źródeł energii na potrzeby istniejącej i planowanej zabudowy, za wyjątkiem urządzeń wytwarzających wykorzystujących energię wiatru.</w:t>
      </w:r>
    </w:p>
    <w:p w14:paraId="22786D77" w14:textId="77777777" w:rsidR="00783AD9" w:rsidRPr="004D72CE" w:rsidRDefault="00783AD9" w:rsidP="00783AD9">
      <w:pPr>
        <w:widowControl w:val="0"/>
        <w:numPr>
          <w:ilvl w:val="0"/>
          <w:numId w:val="6"/>
        </w:numPr>
        <w:tabs>
          <w:tab w:val="left" w:pos="832"/>
        </w:tabs>
        <w:spacing w:after="94" w:line="222" w:lineRule="exact"/>
        <w:ind w:firstLine="42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 zakresie sieci teletechnicznych ustala się:</w:t>
      </w:r>
    </w:p>
    <w:p w14:paraId="010C2096" w14:textId="77777777" w:rsidR="00783AD9" w:rsidRPr="004D72CE" w:rsidRDefault="00783AD9" w:rsidP="00783AD9">
      <w:pPr>
        <w:widowControl w:val="0"/>
        <w:numPr>
          <w:ilvl w:val="0"/>
          <w:numId w:val="15"/>
        </w:numPr>
        <w:tabs>
          <w:tab w:val="left" w:pos="686"/>
        </w:tabs>
        <w:spacing w:after="124" w:line="254" w:lineRule="exact"/>
        <w:ind w:firstLine="42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kompleksowa realizacja sieci teletechnicznych zapewniającej pełną obsługę obszarów zabudowanych;</w:t>
      </w:r>
    </w:p>
    <w:p w14:paraId="494AD05E" w14:textId="77777777" w:rsidR="00783AD9" w:rsidRPr="004D72CE" w:rsidRDefault="00783AD9" w:rsidP="00783AD9">
      <w:pPr>
        <w:widowControl w:val="0"/>
        <w:numPr>
          <w:ilvl w:val="0"/>
          <w:numId w:val="15"/>
        </w:numPr>
        <w:tabs>
          <w:tab w:val="left" w:pos="691"/>
        </w:tabs>
        <w:spacing w:after="142" w:line="250" w:lineRule="exact"/>
        <w:ind w:firstLine="42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ustala się możliwość realizacji infrastruktury technicznej z zakresu łączności publicznej na terenie objętym planem, z zachowaniem wymogów przepisów odrębnych, w szczególności z zakresu ochrony środowiska.</w:t>
      </w:r>
    </w:p>
    <w:p w14:paraId="562870A1" w14:textId="77777777" w:rsidR="00783AD9" w:rsidRPr="004D72CE" w:rsidRDefault="00783AD9" w:rsidP="00783AD9">
      <w:pPr>
        <w:widowControl w:val="0"/>
        <w:numPr>
          <w:ilvl w:val="0"/>
          <w:numId w:val="6"/>
        </w:numPr>
        <w:tabs>
          <w:tab w:val="left" w:pos="832"/>
        </w:tabs>
        <w:spacing w:after="94" w:line="222" w:lineRule="exact"/>
        <w:ind w:firstLine="42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 zakresie zaopatrzenia w gaz ustala się:</w:t>
      </w:r>
    </w:p>
    <w:p w14:paraId="6875A48E" w14:textId="77777777" w:rsidR="00783AD9" w:rsidRPr="004D72CE" w:rsidRDefault="00783AD9" w:rsidP="00783AD9">
      <w:pPr>
        <w:widowControl w:val="0"/>
        <w:numPr>
          <w:ilvl w:val="0"/>
          <w:numId w:val="16"/>
        </w:numPr>
        <w:tabs>
          <w:tab w:val="left" w:pos="686"/>
        </w:tabs>
        <w:spacing w:after="146" w:line="254" w:lineRule="exact"/>
        <w:ind w:firstLine="42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docelowe zaopatrzenie w gaz z sieci gazowej realizowanej zgodnie z przepisami odrębnymi w zakresie sieci gazowych;</w:t>
      </w:r>
    </w:p>
    <w:p w14:paraId="0436D426" w14:textId="77777777" w:rsidR="00783AD9" w:rsidRPr="004D72CE" w:rsidRDefault="00783AD9" w:rsidP="00783AD9">
      <w:pPr>
        <w:widowControl w:val="0"/>
        <w:numPr>
          <w:ilvl w:val="0"/>
          <w:numId w:val="16"/>
        </w:numPr>
        <w:tabs>
          <w:tab w:val="left" w:pos="760"/>
        </w:tabs>
        <w:spacing w:after="94" w:line="222" w:lineRule="exact"/>
        <w:ind w:firstLine="42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średnica przewodów sieci gazowej - nie mniejsza niż 20mm;</w:t>
      </w:r>
    </w:p>
    <w:p w14:paraId="4675733F" w14:textId="77777777" w:rsidR="00783AD9" w:rsidRPr="004D72CE" w:rsidRDefault="00783AD9" w:rsidP="00783AD9">
      <w:pPr>
        <w:widowControl w:val="0"/>
        <w:numPr>
          <w:ilvl w:val="0"/>
          <w:numId w:val="16"/>
        </w:numPr>
        <w:tabs>
          <w:tab w:val="left" w:pos="686"/>
        </w:tabs>
        <w:spacing w:after="120" w:line="254" w:lineRule="exact"/>
        <w:ind w:firstLine="42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dopuszcza się stosowanie rozwiązań indywidualnych z zachowaniem wymogów przepisów odrębnych, w szczególności z zakresu ochrony środowiska.</w:t>
      </w:r>
    </w:p>
    <w:p w14:paraId="22D30FA1" w14:textId="77777777" w:rsidR="00783AD9" w:rsidRPr="004D72CE" w:rsidRDefault="00783AD9" w:rsidP="00783AD9">
      <w:pPr>
        <w:widowControl w:val="0"/>
        <w:numPr>
          <w:ilvl w:val="0"/>
          <w:numId w:val="6"/>
        </w:numPr>
        <w:tabs>
          <w:tab w:val="left" w:pos="864"/>
        </w:tabs>
        <w:spacing w:after="406" w:line="254" w:lineRule="exact"/>
        <w:ind w:firstLine="42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Zasady magazynowania i usuwania odpadów określają przepisy odrębne z zakresu utrzymania czystości i porządku w gminach.</w:t>
      </w:r>
    </w:p>
    <w:p w14:paraId="160B61DE" w14:textId="77777777" w:rsidR="00783AD9" w:rsidRPr="004D72CE" w:rsidRDefault="00783AD9" w:rsidP="00783AD9">
      <w:pPr>
        <w:pStyle w:val="Nagwek10"/>
        <w:keepNext/>
        <w:keepLines/>
        <w:shd w:val="clear" w:color="auto" w:fill="auto"/>
        <w:jc w:val="center"/>
      </w:pPr>
      <w:bookmarkStart w:id="14" w:name="bookmark14"/>
      <w:r w:rsidRPr="004D72CE">
        <w:t>Rozdział 9.</w:t>
      </w:r>
      <w:bookmarkEnd w:id="14"/>
    </w:p>
    <w:p w14:paraId="4DB634F9" w14:textId="77777777" w:rsidR="00783AD9" w:rsidRPr="00AB3ADB" w:rsidRDefault="00783AD9" w:rsidP="00783AD9">
      <w:pPr>
        <w:spacing w:after="94"/>
        <w:jc w:val="center"/>
        <w:rPr>
          <w:rFonts w:ascii="Times New Roman" w:hAnsi="Times New Roman"/>
          <w:b/>
          <w:bCs/>
          <w:sz w:val="20"/>
          <w:szCs w:val="20"/>
        </w:rPr>
      </w:pPr>
      <w:r w:rsidRPr="00AB3ADB">
        <w:rPr>
          <w:rFonts w:ascii="Times New Roman" w:hAnsi="Times New Roman"/>
          <w:b/>
          <w:bCs/>
          <w:sz w:val="20"/>
          <w:szCs w:val="20"/>
        </w:rPr>
        <w:t>Sposób i termin tymczasowego zagospodarowania, urządzania i użytkowania terenów</w:t>
      </w:r>
    </w:p>
    <w:p w14:paraId="621B1E8E" w14:textId="77777777" w:rsidR="00783AD9" w:rsidRPr="004D72CE" w:rsidRDefault="00783AD9" w:rsidP="00783AD9">
      <w:pPr>
        <w:spacing w:after="120" w:line="254" w:lineRule="exact"/>
        <w:ind w:firstLine="4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14. 1. Ustala się, że tereny, dla których plan zmienia przeznaczenie, mogą być wykorzystane w sposób dotychczasowy, do czasu ich zagospodarowania zgodnie z planem.</w:t>
      </w:r>
    </w:p>
    <w:p w14:paraId="45700F38" w14:textId="546C2725" w:rsidR="00783AD9" w:rsidRPr="004D72CE" w:rsidRDefault="00783AD9" w:rsidP="00783AD9">
      <w:pPr>
        <w:spacing w:after="146" w:line="254" w:lineRule="exact"/>
        <w:ind w:firstLine="4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2. Dopuszcza się zachowanie istniejącej zabudowy o przeznaczeniu innym, niż ustalone w niniejszym</w:t>
      </w:r>
      <w:r w:rsidR="00315345">
        <w:rPr>
          <w:rFonts w:ascii="Times New Roman" w:hAnsi="Times New Roman"/>
          <w:sz w:val="20"/>
          <w:szCs w:val="20"/>
        </w:rPr>
        <w:t xml:space="preserve"> </w:t>
      </w:r>
      <w:r w:rsidRPr="004D72CE">
        <w:rPr>
          <w:rFonts w:ascii="Times New Roman" w:hAnsi="Times New Roman"/>
          <w:sz w:val="20"/>
          <w:szCs w:val="20"/>
        </w:rPr>
        <w:t>planie, z możliwością dokonywania jej rozbudowy, przebudowy, modernizacji, do czasu zagospodarowania zgodnie z ustaleniami planu.</w:t>
      </w:r>
    </w:p>
    <w:p w14:paraId="7704A4D1" w14:textId="77777777" w:rsidR="00783AD9" w:rsidRPr="004D72CE" w:rsidRDefault="00783AD9" w:rsidP="00783AD9">
      <w:pPr>
        <w:pStyle w:val="Nagwek10"/>
        <w:keepNext/>
        <w:keepLines/>
        <w:shd w:val="clear" w:color="auto" w:fill="auto"/>
        <w:jc w:val="center"/>
      </w:pPr>
      <w:bookmarkStart w:id="15" w:name="bookmark15"/>
      <w:r w:rsidRPr="004D72CE">
        <w:t>Rozdział 10.</w:t>
      </w:r>
      <w:bookmarkEnd w:id="15"/>
    </w:p>
    <w:p w14:paraId="0833DF17" w14:textId="77777777" w:rsidR="00783AD9" w:rsidRPr="00AB3ADB" w:rsidRDefault="00783AD9" w:rsidP="00783AD9">
      <w:pPr>
        <w:spacing w:after="124" w:line="254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AB3ADB">
        <w:rPr>
          <w:rFonts w:ascii="Times New Roman" w:hAnsi="Times New Roman"/>
          <w:b/>
          <w:bCs/>
          <w:sz w:val="20"/>
          <w:szCs w:val="20"/>
        </w:rPr>
        <w:t>Stawki procentowe, na podstawie których ustala się opłatę, o której mowa w art. 36 ust. 4</w:t>
      </w:r>
      <w:r w:rsidRPr="00AB3ADB">
        <w:rPr>
          <w:rFonts w:ascii="Times New Roman" w:hAnsi="Times New Roman"/>
          <w:b/>
          <w:bCs/>
          <w:sz w:val="20"/>
          <w:szCs w:val="20"/>
        </w:rPr>
        <w:br/>
        <w:t>ustawy z dnia 27 marca 2003 r. o planowaniu i zagospodarowaniu przestrzennym.</w:t>
      </w:r>
    </w:p>
    <w:p w14:paraId="49021DE4" w14:textId="77777777" w:rsidR="00783AD9" w:rsidRPr="004D72CE" w:rsidRDefault="00783AD9" w:rsidP="00783AD9">
      <w:pPr>
        <w:spacing w:after="142" w:line="250" w:lineRule="exact"/>
        <w:ind w:firstLine="4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15. Ustala się stawkę procentową, na podstawie której ustala się opłatę, o której mowa w art. 36 ust. 4 ustawy z dnia 27 marca 2003 r. o planowaniu i zagospodarowaniu przestrzennym, w wysokości 30% (słownie: trzydzieści procent).</w:t>
      </w:r>
    </w:p>
    <w:p w14:paraId="714197EE" w14:textId="77777777" w:rsidR="00783AD9" w:rsidRPr="00AB3ADB" w:rsidRDefault="00783AD9" w:rsidP="00783AD9">
      <w:pPr>
        <w:pStyle w:val="Nagwek10"/>
        <w:keepNext/>
        <w:keepLines/>
        <w:shd w:val="clear" w:color="auto" w:fill="auto"/>
        <w:jc w:val="center"/>
      </w:pPr>
      <w:bookmarkStart w:id="16" w:name="bookmark16"/>
      <w:r w:rsidRPr="004D72CE">
        <w:t>Rozdział 11.</w:t>
      </w:r>
      <w:bookmarkEnd w:id="16"/>
    </w:p>
    <w:p w14:paraId="7C6E7912" w14:textId="77777777" w:rsidR="00783AD9" w:rsidRPr="00AB3ADB" w:rsidRDefault="00783AD9" w:rsidP="00783AD9">
      <w:pPr>
        <w:spacing w:after="94"/>
        <w:jc w:val="center"/>
        <w:rPr>
          <w:rFonts w:ascii="Times New Roman" w:hAnsi="Times New Roman"/>
          <w:b/>
          <w:bCs/>
          <w:sz w:val="20"/>
          <w:szCs w:val="20"/>
        </w:rPr>
      </w:pPr>
      <w:r w:rsidRPr="00AB3ADB">
        <w:rPr>
          <w:rFonts w:ascii="Times New Roman" w:hAnsi="Times New Roman"/>
          <w:b/>
          <w:bCs/>
          <w:sz w:val="20"/>
          <w:szCs w:val="20"/>
        </w:rPr>
        <w:t>Granice terenów i obszarów inwestycji celu publicznego o znaczeniu lokalnym</w:t>
      </w:r>
    </w:p>
    <w:p w14:paraId="3527B23B" w14:textId="77777777" w:rsidR="00783AD9" w:rsidRPr="004D72CE" w:rsidRDefault="00783AD9" w:rsidP="00783AD9">
      <w:pPr>
        <w:spacing w:after="146" w:line="254" w:lineRule="exact"/>
        <w:ind w:firstLine="3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16. Ustala się teren oznaczony na rysunku planu symbolem 1MW-UA, stanowiący obszar rozmieszczenia inwestycji celu publicznego o znaczeniu lokalnym związanej z pomieszczeniami dla urzędów organów administracji samorządowej, zgodnie z zapisami §18 niniejszej uchwały.</w:t>
      </w:r>
    </w:p>
    <w:p w14:paraId="4EED63AA" w14:textId="77777777" w:rsidR="00783AD9" w:rsidRPr="00AB3ADB" w:rsidRDefault="00783AD9" w:rsidP="00783AD9">
      <w:pPr>
        <w:pStyle w:val="Nagwek10"/>
        <w:keepNext/>
        <w:keepLines/>
        <w:shd w:val="clear" w:color="auto" w:fill="auto"/>
        <w:jc w:val="center"/>
      </w:pPr>
      <w:bookmarkStart w:id="17" w:name="bookmark17"/>
      <w:r w:rsidRPr="00AB3ADB">
        <w:t>Rozdział 12.</w:t>
      </w:r>
      <w:bookmarkEnd w:id="17"/>
    </w:p>
    <w:p w14:paraId="04154F9F" w14:textId="77777777" w:rsidR="00783AD9" w:rsidRPr="00AB3ADB" w:rsidRDefault="00783AD9" w:rsidP="00783AD9">
      <w:pPr>
        <w:spacing w:after="98"/>
        <w:rPr>
          <w:rFonts w:ascii="Times New Roman" w:hAnsi="Times New Roman"/>
          <w:b/>
          <w:bCs/>
          <w:sz w:val="20"/>
          <w:szCs w:val="20"/>
        </w:rPr>
      </w:pPr>
      <w:r w:rsidRPr="00AB3ADB">
        <w:rPr>
          <w:rFonts w:ascii="Times New Roman" w:hAnsi="Times New Roman"/>
          <w:b/>
          <w:bCs/>
          <w:sz w:val="20"/>
          <w:szCs w:val="20"/>
        </w:rPr>
        <w:t>Szczegółowe zasady i warunki scalania i podziału nieruchomości objętych planem miejscowym</w:t>
      </w:r>
    </w:p>
    <w:p w14:paraId="409C3897" w14:textId="77777777" w:rsidR="00783AD9" w:rsidRPr="004D72CE" w:rsidRDefault="00783AD9" w:rsidP="00783AD9">
      <w:pPr>
        <w:spacing w:after="116" w:line="250" w:lineRule="exact"/>
        <w:ind w:firstLine="4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17. 1. Na obszarze objętym planem nie wyznacza się granic terenów przeznaczonych do scalania i podziału nieruchomości.</w:t>
      </w:r>
    </w:p>
    <w:p w14:paraId="4433CAAD" w14:textId="77777777" w:rsidR="00783AD9" w:rsidRPr="004D72CE" w:rsidRDefault="00783AD9" w:rsidP="00315345">
      <w:pPr>
        <w:spacing w:after="0" w:line="254" w:lineRule="exact"/>
        <w:ind w:firstLine="4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2. Szczegółowe zasady i warunki podziału poszczególnych nieruchomości zawarto w Rozdziale 13, w ustaleniach szczegółowych dla wyznaczonych w planie terenów.</w:t>
      </w:r>
    </w:p>
    <w:p w14:paraId="11F3362D" w14:textId="77777777" w:rsidR="00783AD9" w:rsidRPr="004D72CE" w:rsidRDefault="00783AD9" w:rsidP="00315345">
      <w:pPr>
        <w:spacing w:after="0" w:line="250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3. Podział nieruchomości nie jest dopuszczalny, jeżeli projektowane do wydzielenia działki nie posiadają dostępu do drogi publicznej, rozumianego zgodnie przepisami ustawy o planowaniu i zagospodarowaniu przestrzennym</w:t>
      </w:r>
    </w:p>
    <w:p w14:paraId="3A722255" w14:textId="77777777" w:rsidR="00783AD9" w:rsidRPr="00AB3ADB" w:rsidRDefault="00783AD9" w:rsidP="0031534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B3ADB">
        <w:rPr>
          <w:rFonts w:ascii="Times New Roman" w:hAnsi="Times New Roman"/>
          <w:b/>
          <w:bCs/>
          <w:sz w:val="20"/>
          <w:szCs w:val="20"/>
        </w:rPr>
        <w:t>Rozdział 13.</w:t>
      </w:r>
    </w:p>
    <w:p w14:paraId="479BE361" w14:textId="77777777" w:rsidR="00783AD9" w:rsidRPr="00AB3ADB" w:rsidRDefault="00783AD9" w:rsidP="0031534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B3ADB">
        <w:rPr>
          <w:rFonts w:ascii="Times New Roman" w:hAnsi="Times New Roman"/>
          <w:b/>
          <w:bCs/>
          <w:sz w:val="20"/>
          <w:szCs w:val="20"/>
        </w:rPr>
        <w:t>Ustalenia szczegółowe dla terenów wyróżnionych w planie</w:t>
      </w:r>
    </w:p>
    <w:p w14:paraId="1EC2FEA0" w14:textId="77777777" w:rsidR="00B72945" w:rsidRDefault="00783AD9" w:rsidP="00315345">
      <w:pPr>
        <w:spacing w:after="0" w:line="250" w:lineRule="exact"/>
        <w:ind w:firstLine="380"/>
        <w:rPr>
          <w:rFonts w:ascii="Times New Roman" w:hAnsi="Times New Roman"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§ 18.1. Ustala się teren zabudowy mieszkaniowej wielorodzinnej lub usług biurowych i administracji, </w:t>
      </w:r>
    </w:p>
    <w:p w14:paraId="426EEB89" w14:textId="39AEFA7F" w:rsidR="00783AD9" w:rsidRPr="004D72CE" w:rsidRDefault="00B72945" w:rsidP="00315345">
      <w:pPr>
        <w:spacing w:after="0" w:line="250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83AD9" w:rsidRPr="004D72CE">
        <w:rPr>
          <w:rFonts w:ascii="Times New Roman" w:hAnsi="Times New Roman"/>
          <w:sz w:val="20"/>
          <w:szCs w:val="20"/>
        </w:rPr>
        <w:t xml:space="preserve">wyróżniony w części graficznej planu miejscowego symbolem </w:t>
      </w:r>
      <w:r w:rsidR="00783AD9" w:rsidRPr="004D72CE">
        <w:rPr>
          <w:rStyle w:val="Teksttreci2"/>
          <w:bCs/>
          <w:szCs w:val="20"/>
        </w:rPr>
        <w:t>1MW-UA</w:t>
      </w:r>
      <w:r w:rsidR="00783AD9" w:rsidRPr="004D72CE">
        <w:rPr>
          <w:rFonts w:ascii="Times New Roman" w:hAnsi="Times New Roman"/>
          <w:sz w:val="20"/>
          <w:szCs w:val="20"/>
        </w:rPr>
        <w:t xml:space="preserve"> (o powierzchni około 0,74ha).</w:t>
      </w:r>
    </w:p>
    <w:p w14:paraId="344EC4CE" w14:textId="77777777" w:rsidR="00783AD9" w:rsidRPr="004D72CE" w:rsidRDefault="00783AD9" w:rsidP="00783AD9">
      <w:pPr>
        <w:widowControl w:val="0"/>
        <w:numPr>
          <w:ilvl w:val="0"/>
          <w:numId w:val="17"/>
        </w:numPr>
        <w:tabs>
          <w:tab w:val="left" w:pos="704"/>
        </w:tabs>
        <w:spacing w:after="0" w:line="370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Na terenie, o którym mowa w ust. 1, ustala się:</w:t>
      </w:r>
    </w:p>
    <w:p w14:paraId="4CE0EB1A" w14:textId="77777777" w:rsidR="00783AD9" w:rsidRPr="004D72CE" w:rsidRDefault="00783AD9" w:rsidP="00783AD9">
      <w:pPr>
        <w:widowControl w:val="0"/>
        <w:numPr>
          <w:ilvl w:val="0"/>
          <w:numId w:val="18"/>
        </w:numPr>
        <w:tabs>
          <w:tab w:val="left" w:pos="714"/>
        </w:tabs>
        <w:spacing w:after="0" w:line="370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przeznaczenie terenu (klasy realizowane zamiennie):</w:t>
      </w:r>
    </w:p>
    <w:p w14:paraId="6BA81D3C" w14:textId="77777777" w:rsidR="00783AD9" w:rsidRPr="004D72CE" w:rsidRDefault="00783AD9" w:rsidP="00783AD9">
      <w:pPr>
        <w:widowControl w:val="0"/>
        <w:numPr>
          <w:ilvl w:val="0"/>
          <w:numId w:val="19"/>
        </w:numPr>
        <w:tabs>
          <w:tab w:val="left" w:pos="1164"/>
        </w:tabs>
        <w:spacing w:after="0" w:line="370" w:lineRule="exact"/>
        <w:ind w:left="8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MW - teren zabudowy mieszkaniowej wielorodzinnej,</w:t>
      </w:r>
    </w:p>
    <w:p w14:paraId="2B766A01" w14:textId="77777777" w:rsidR="00783AD9" w:rsidRPr="004D72CE" w:rsidRDefault="00783AD9" w:rsidP="00783AD9">
      <w:pPr>
        <w:widowControl w:val="0"/>
        <w:numPr>
          <w:ilvl w:val="0"/>
          <w:numId w:val="19"/>
        </w:numPr>
        <w:tabs>
          <w:tab w:val="left" w:pos="1183"/>
        </w:tabs>
        <w:spacing w:after="0" w:line="370" w:lineRule="exact"/>
        <w:ind w:left="8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UA - teren usług biurowych i administracji;</w:t>
      </w:r>
    </w:p>
    <w:p w14:paraId="78CD6EB8" w14:textId="77777777" w:rsidR="00783AD9" w:rsidRPr="004D72CE" w:rsidRDefault="00783AD9" w:rsidP="00783AD9">
      <w:pPr>
        <w:widowControl w:val="0"/>
        <w:numPr>
          <w:ilvl w:val="0"/>
          <w:numId w:val="18"/>
        </w:numPr>
        <w:tabs>
          <w:tab w:val="left" w:pos="728"/>
        </w:tabs>
        <w:spacing w:after="0" w:line="370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przeznaczenie uzupełniające: teren parkingu lub teren garaży.</w:t>
      </w:r>
    </w:p>
    <w:p w14:paraId="7C1D782F" w14:textId="77777777" w:rsidR="00783AD9" w:rsidRPr="004D72CE" w:rsidRDefault="00783AD9" w:rsidP="00783AD9">
      <w:pPr>
        <w:widowControl w:val="0"/>
        <w:numPr>
          <w:ilvl w:val="0"/>
          <w:numId w:val="17"/>
        </w:numPr>
        <w:tabs>
          <w:tab w:val="left" w:pos="709"/>
        </w:tabs>
        <w:spacing w:after="0" w:line="370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Ustala się następujące warunki i zasady zagospodarowania terenu:</w:t>
      </w:r>
    </w:p>
    <w:p w14:paraId="1198A048" w14:textId="77777777" w:rsidR="00783AD9" w:rsidRPr="004D72CE" w:rsidRDefault="00783AD9" w:rsidP="00783AD9">
      <w:pPr>
        <w:widowControl w:val="0"/>
        <w:numPr>
          <w:ilvl w:val="0"/>
          <w:numId w:val="20"/>
        </w:numPr>
        <w:tabs>
          <w:tab w:val="left" w:pos="699"/>
        </w:tabs>
        <w:spacing w:after="116" w:line="250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maksymalny udział procentowy całkowitej powierzchni zabudowy w odniesieniu do powierzchni działki budowlanej - 50%;</w:t>
      </w:r>
    </w:p>
    <w:p w14:paraId="2749B1B7" w14:textId="77777777" w:rsidR="00783AD9" w:rsidRPr="004D72CE" w:rsidRDefault="00783AD9" w:rsidP="00783AD9">
      <w:pPr>
        <w:widowControl w:val="0"/>
        <w:numPr>
          <w:ilvl w:val="0"/>
          <w:numId w:val="20"/>
        </w:numPr>
        <w:tabs>
          <w:tab w:val="left" w:pos="694"/>
        </w:tabs>
        <w:spacing w:after="24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minimalny udział procentowy powierzchni biologicznie czynnej w odniesieniu do powierzchni działki budowlanej - 30%;</w:t>
      </w:r>
    </w:p>
    <w:p w14:paraId="51337EDD" w14:textId="77777777" w:rsidR="00783AD9" w:rsidRPr="004D72CE" w:rsidRDefault="00783AD9" w:rsidP="00783AD9">
      <w:pPr>
        <w:widowControl w:val="0"/>
        <w:numPr>
          <w:ilvl w:val="0"/>
          <w:numId w:val="20"/>
        </w:numPr>
        <w:tabs>
          <w:tab w:val="left" w:pos="733"/>
        </w:tabs>
        <w:spacing w:after="0" w:line="37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ustala się maksymalną i minimalną intensywność zabudowy:</w:t>
      </w:r>
    </w:p>
    <w:p w14:paraId="3F96C5C4" w14:textId="77777777" w:rsidR="00783AD9" w:rsidRPr="004D72CE" w:rsidRDefault="00783AD9" w:rsidP="00783AD9">
      <w:pPr>
        <w:widowControl w:val="0"/>
        <w:numPr>
          <w:ilvl w:val="0"/>
          <w:numId w:val="21"/>
        </w:numPr>
        <w:tabs>
          <w:tab w:val="left" w:pos="719"/>
        </w:tabs>
        <w:spacing w:after="0" w:line="37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maksymalna intensywność zabudowy - 2,5,</w:t>
      </w:r>
    </w:p>
    <w:p w14:paraId="162DD61C" w14:textId="77777777" w:rsidR="00783AD9" w:rsidRPr="004D72CE" w:rsidRDefault="00783AD9" w:rsidP="00783AD9">
      <w:pPr>
        <w:widowControl w:val="0"/>
        <w:numPr>
          <w:ilvl w:val="0"/>
          <w:numId w:val="21"/>
        </w:numPr>
        <w:tabs>
          <w:tab w:val="left" w:pos="738"/>
        </w:tabs>
        <w:spacing w:after="0" w:line="37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minimalna intensywność zabudowy - 0,5;</w:t>
      </w:r>
    </w:p>
    <w:p w14:paraId="777BA4D8" w14:textId="77777777" w:rsidR="00783AD9" w:rsidRPr="004D72CE" w:rsidRDefault="00783AD9" w:rsidP="00783AD9">
      <w:pPr>
        <w:widowControl w:val="0"/>
        <w:numPr>
          <w:ilvl w:val="0"/>
          <w:numId w:val="20"/>
        </w:numPr>
        <w:tabs>
          <w:tab w:val="left" w:pos="699"/>
        </w:tabs>
        <w:spacing w:after="120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obsługę komunikacyjną terenu przewiduje się z gminnej drogi publicznej, nie objętej ustaleniami niniejszego planu, a przyległej do terenu oznaczonego symbolem 1MW-UA;</w:t>
      </w:r>
    </w:p>
    <w:p w14:paraId="5D6FE6E8" w14:textId="77777777" w:rsidR="00783AD9" w:rsidRPr="004D72CE" w:rsidRDefault="00783AD9" w:rsidP="00783AD9">
      <w:pPr>
        <w:widowControl w:val="0"/>
        <w:numPr>
          <w:ilvl w:val="0"/>
          <w:numId w:val="20"/>
        </w:numPr>
        <w:tabs>
          <w:tab w:val="left" w:pos="699"/>
        </w:tabs>
        <w:spacing w:after="124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ustala się nieprzekraczalną linię zabudowy w odległości minimum 6 m od linii rozgraniczającej gminnej drogi publicznej, nie objętej ustaleniami niniejszego planu, a przyległej do terenu oznaczonego symbolem 1MW-UA;</w:t>
      </w:r>
    </w:p>
    <w:p w14:paraId="28FA369D" w14:textId="77777777" w:rsidR="00783AD9" w:rsidRPr="004D72CE" w:rsidRDefault="00783AD9" w:rsidP="00783AD9">
      <w:pPr>
        <w:widowControl w:val="0"/>
        <w:numPr>
          <w:ilvl w:val="0"/>
          <w:numId w:val="20"/>
        </w:numPr>
        <w:tabs>
          <w:tab w:val="left" w:pos="699"/>
        </w:tabs>
        <w:spacing w:after="116" w:line="250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możliwość realizacji pomocniczego zagospodarowania terenu, w szczególności: dojść i dojazdów, parkingów, zieleni, infrastruktury technicznej oraz obiektów małej architektury;</w:t>
      </w:r>
    </w:p>
    <w:p w14:paraId="220DE0D5" w14:textId="77777777" w:rsidR="00783AD9" w:rsidRPr="004D72CE" w:rsidRDefault="00783AD9" w:rsidP="00783AD9">
      <w:pPr>
        <w:widowControl w:val="0"/>
        <w:numPr>
          <w:ilvl w:val="0"/>
          <w:numId w:val="20"/>
        </w:numPr>
        <w:tabs>
          <w:tab w:val="left" w:pos="699"/>
        </w:tabs>
        <w:spacing w:after="146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projektowane zagospodarowanie działki budowlanej winno uwzględniać przebieg istniejących i projektowanych sieci infrastruktury technicznej, z dopuszczeniem ich przebudowy i rozbudowy.</w:t>
      </w:r>
    </w:p>
    <w:p w14:paraId="0976FCE9" w14:textId="77777777" w:rsidR="00783AD9" w:rsidRPr="004D72CE" w:rsidRDefault="00783AD9" w:rsidP="00783AD9">
      <w:pPr>
        <w:widowControl w:val="0"/>
        <w:numPr>
          <w:ilvl w:val="0"/>
          <w:numId w:val="17"/>
        </w:numPr>
        <w:tabs>
          <w:tab w:val="left" w:pos="714"/>
        </w:tabs>
        <w:spacing w:after="98" w:line="222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Ustala się następujące warunki i zasady kształtowania zabudowy:</w:t>
      </w:r>
    </w:p>
    <w:p w14:paraId="34D12C98" w14:textId="77777777" w:rsidR="00783AD9" w:rsidRPr="004D72CE" w:rsidRDefault="00783AD9" w:rsidP="00783AD9">
      <w:pPr>
        <w:widowControl w:val="0"/>
        <w:numPr>
          <w:ilvl w:val="0"/>
          <w:numId w:val="22"/>
        </w:numPr>
        <w:tabs>
          <w:tab w:val="left" w:pos="699"/>
        </w:tabs>
        <w:spacing w:after="116" w:line="250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budynki, budowle i urządzenia budowlane zgodne z przeznaczeniem terenu, w tym budynki mieszkalne, usługowe, budynki i budowle pomocnicze np. budynki gospodarcze, magazynowe, garaże, altany, wiaty o gabarytach w dostosowaniu do potrzeb funkcjonalnych i wymagań technologicznych;</w:t>
      </w:r>
    </w:p>
    <w:p w14:paraId="57A894AA" w14:textId="77777777" w:rsidR="00783AD9" w:rsidRPr="004D72CE" w:rsidRDefault="00783AD9" w:rsidP="00783AD9">
      <w:pPr>
        <w:widowControl w:val="0"/>
        <w:numPr>
          <w:ilvl w:val="0"/>
          <w:numId w:val="22"/>
        </w:numPr>
        <w:tabs>
          <w:tab w:val="left" w:pos="694"/>
        </w:tabs>
        <w:spacing w:after="146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forma architektoniczna obiektów, o których mowa w pkt 1, tworząca spójną stylistycznie całość w granicach działki budowlanej;</w:t>
      </w:r>
    </w:p>
    <w:p w14:paraId="795C289A" w14:textId="77777777" w:rsidR="00783AD9" w:rsidRPr="004D72CE" w:rsidRDefault="00783AD9" w:rsidP="00783AD9">
      <w:pPr>
        <w:widowControl w:val="0"/>
        <w:numPr>
          <w:ilvl w:val="0"/>
          <w:numId w:val="22"/>
        </w:numPr>
        <w:tabs>
          <w:tab w:val="left" w:pos="733"/>
        </w:tabs>
        <w:spacing w:after="94" w:line="222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maksymalna wysokość zabudowy: 12,0 m.</w:t>
      </w:r>
    </w:p>
    <w:p w14:paraId="5F8E9CE5" w14:textId="77777777" w:rsidR="00783AD9" w:rsidRPr="004D72CE" w:rsidRDefault="00783AD9" w:rsidP="00783AD9">
      <w:pPr>
        <w:widowControl w:val="0"/>
        <w:numPr>
          <w:ilvl w:val="0"/>
          <w:numId w:val="17"/>
        </w:numPr>
        <w:tabs>
          <w:tab w:val="left" w:pos="684"/>
        </w:tabs>
        <w:spacing w:after="0" w:line="254" w:lineRule="exact"/>
        <w:ind w:firstLine="38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Nie przewiduje się wtórnego podziału terenu, za wyjątkiem podziałów geodezyjnych wynikających z potrzeb zarządców sieci infrastruktury technicznej lub powiększenia sąsiedniej działki budowlanej.</w:t>
      </w:r>
    </w:p>
    <w:p w14:paraId="7D25EE41" w14:textId="77777777" w:rsidR="00783AD9" w:rsidRPr="004D72CE" w:rsidRDefault="00783AD9" w:rsidP="00783AD9">
      <w:pPr>
        <w:pStyle w:val="Nagwek10"/>
        <w:keepNext/>
        <w:keepLines/>
        <w:shd w:val="clear" w:color="auto" w:fill="auto"/>
        <w:jc w:val="center"/>
      </w:pPr>
      <w:bookmarkStart w:id="18" w:name="bookmark18"/>
      <w:r w:rsidRPr="004D72CE">
        <w:t>Rozdział 14.</w:t>
      </w:r>
      <w:bookmarkEnd w:id="18"/>
    </w:p>
    <w:p w14:paraId="3332377D" w14:textId="77777777" w:rsidR="00783AD9" w:rsidRPr="004D72CE" w:rsidRDefault="00783AD9" w:rsidP="00783AD9">
      <w:pPr>
        <w:pStyle w:val="Nagwek10"/>
        <w:keepNext/>
        <w:keepLines/>
        <w:shd w:val="clear" w:color="auto" w:fill="auto"/>
        <w:spacing w:after="118"/>
        <w:jc w:val="center"/>
      </w:pPr>
      <w:bookmarkStart w:id="19" w:name="bookmark19"/>
      <w:r w:rsidRPr="004D72CE">
        <w:t>Postanowienia końcowe</w:t>
      </w:r>
      <w:bookmarkEnd w:id="19"/>
    </w:p>
    <w:p w14:paraId="28878443" w14:textId="77777777" w:rsidR="00783AD9" w:rsidRPr="004D72CE" w:rsidRDefault="00783AD9" w:rsidP="00783AD9">
      <w:pPr>
        <w:spacing w:after="162" w:line="250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19. W stosunku do terenów, objętych niniejszą Uchwałą, tracą moc ustalenia miejscowego planu zagospodarowania przestrzennego części wsi Dubeninki w gminie Dubeninki przyjętego Uchwałą Nr XVII/78/96 Rady Gminy Dubeninki z dnia 06 sierpnia 1996 r. (opublikowanego w Dzienniku Urzędowym Województwa Suwalskiego Nr 66, poz. 203).</w:t>
      </w:r>
    </w:p>
    <w:p w14:paraId="71E9CD9C" w14:textId="77777777" w:rsidR="00783AD9" w:rsidRPr="004D72CE" w:rsidRDefault="00783AD9" w:rsidP="00783AD9">
      <w:pPr>
        <w:spacing w:after="114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20. Wykonanie uchwały powierza się Wójtowi Gminy Dubeninki.</w:t>
      </w:r>
    </w:p>
    <w:p w14:paraId="3181E09E" w14:textId="77777777" w:rsidR="00783AD9" w:rsidRPr="004D72CE" w:rsidRDefault="00783AD9" w:rsidP="00783AD9">
      <w:pPr>
        <w:spacing w:after="426" w:line="254" w:lineRule="exact"/>
        <w:ind w:firstLine="38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§ 21. Uchwała wchodzi w życie po upływie 14 dni od daty ogłoszenia w Dzienniku Urzędowym Województwa Warmińsko-Mazurskiego.</w:t>
      </w:r>
    </w:p>
    <w:p w14:paraId="458717C7" w14:textId="77777777" w:rsidR="00783AD9" w:rsidRPr="004D72CE" w:rsidRDefault="00783AD9" w:rsidP="00783AD9">
      <w:pPr>
        <w:rPr>
          <w:rFonts w:ascii="Times New Roman" w:hAnsi="Times New Roman"/>
          <w:b/>
          <w:bCs/>
          <w:sz w:val="20"/>
          <w:szCs w:val="20"/>
        </w:rPr>
        <w:sectPr w:rsidR="00783AD9" w:rsidRPr="004D72CE" w:rsidSect="002F2A32">
          <w:pgSz w:w="11900" w:h="16840"/>
          <w:pgMar w:top="1426" w:right="1373" w:bottom="1560" w:left="1378" w:header="0" w:footer="0" w:gutter="0"/>
          <w:cols w:space="708"/>
          <w:docGrid w:linePitch="299"/>
        </w:sectPr>
      </w:pPr>
    </w:p>
    <w:p w14:paraId="6AA8191D" w14:textId="77777777" w:rsidR="00783AD9" w:rsidRPr="004D72CE" w:rsidRDefault="00783AD9" w:rsidP="00B72945">
      <w:pPr>
        <w:spacing w:after="0" w:line="250" w:lineRule="exact"/>
        <w:ind w:firstLine="6521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Załącznik Nr 2 </w:t>
      </w:r>
    </w:p>
    <w:p w14:paraId="4DD855FC" w14:textId="77777777" w:rsidR="00783AD9" w:rsidRPr="004D72CE" w:rsidRDefault="00783AD9" w:rsidP="00B72945">
      <w:pPr>
        <w:spacing w:after="0" w:line="250" w:lineRule="exact"/>
        <w:ind w:left="20" w:firstLine="6501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 Uchwały Nr XLI/331/24</w:t>
      </w:r>
    </w:p>
    <w:p w14:paraId="7F678653" w14:textId="77777777" w:rsidR="00783AD9" w:rsidRPr="004D72CE" w:rsidRDefault="00783AD9" w:rsidP="00B72945">
      <w:pPr>
        <w:spacing w:after="0" w:line="250" w:lineRule="exact"/>
        <w:ind w:left="20" w:firstLine="6501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Rady Gminy Dubeninki</w:t>
      </w:r>
    </w:p>
    <w:p w14:paraId="41991FEE" w14:textId="77777777" w:rsidR="00783AD9" w:rsidRPr="004D72CE" w:rsidRDefault="00783AD9" w:rsidP="00B72945">
      <w:pPr>
        <w:spacing w:after="0" w:line="250" w:lineRule="exact"/>
        <w:ind w:left="20" w:firstLine="6501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z dnia 04 kwietnia 2024 r. </w:t>
      </w:r>
    </w:p>
    <w:p w14:paraId="2A6AB804" w14:textId="77777777" w:rsidR="00783AD9" w:rsidRPr="004D72CE" w:rsidRDefault="00783AD9" w:rsidP="00783AD9">
      <w:pPr>
        <w:spacing w:line="250" w:lineRule="exact"/>
        <w:ind w:left="2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B224107" w14:textId="77777777" w:rsidR="00783AD9" w:rsidRPr="004D72CE" w:rsidRDefault="00783AD9" w:rsidP="00783AD9">
      <w:pPr>
        <w:spacing w:line="250" w:lineRule="exact"/>
        <w:ind w:left="2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C257FA3" w14:textId="77777777" w:rsidR="00783AD9" w:rsidRPr="004D72CE" w:rsidRDefault="00783AD9" w:rsidP="00783AD9">
      <w:pPr>
        <w:spacing w:after="480" w:line="250" w:lineRule="exact"/>
        <w:ind w:left="20"/>
        <w:jc w:val="center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ROZSTRZYGNIĘCIA DOTYCZĄCE SPOSOBU ROZPATRZENIA UWAG DO PROJEKTU</w:t>
      </w:r>
      <w:r w:rsidRPr="004D72CE">
        <w:rPr>
          <w:rFonts w:ascii="Times New Roman" w:hAnsi="Times New Roman"/>
          <w:sz w:val="20"/>
          <w:szCs w:val="20"/>
        </w:rPr>
        <w:br/>
        <w:t>PLANU (W TYM LISTY NIEUWZGLĘDNIONYCH UWAG DO PROJEKTU PLANU)</w:t>
      </w:r>
    </w:p>
    <w:p w14:paraId="559E5EBD" w14:textId="7C78493C" w:rsidR="00B72945" w:rsidRDefault="00783AD9" w:rsidP="00783AD9">
      <w:pPr>
        <w:tabs>
          <w:tab w:val="left" w:leader="dot" w:pos="8827"/>
        </w:tabs>
        <w:spacing w:after="1422" w:line="250" w:lineRule="exact"/>
        <w:ind w:left="240" w:firstLine="240"/>
        <w:rPr>
          <w:rFonts w:ascii="Times New Roman" w:hAnsi="Times New Roman"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Na podstawie art. 20 ust. 1 ustawy z dnia 27 marca 2003 r. o planowaniu i zagospodarowaniu przestrzennym (</w:t>
      </w:r>
      <w:proofErr w:type="spellStart"/>
      <w:r w:rsidRPr="004D72CE">
        <w:rPr>
          <w:rFonts w:ascii="Times New Roman" w:hAnsi="Times New Roman"/>
          <w:sz w:val="20"/>
          <w:szCs w:val="20"/>
        </w:rPr>
        <w:t>t.j</w:t>
      </w:r>
      <w:proofErr w:type="spellEnd"/>
      <w:r w:rsidRPr="004D72CE">
        <w:rPr>
          <w:rFonts w:ascii="Times New Roman" w:hAnsi="Times New Roman"/>
          <w:sz w:val="20"/>
          <w:szCs w:val="20"/>
        </w:rPr>
        <w:t xml:space="preserve">. Dz.U. z 2023 r. poz. 977 z </w:t>
      </w:r>
      <w:proofErr w:type="spellStart"/>
      <w:r w:rsidRPr="004D72CE">
        <w:rPr>
          <w:rFonts w:ascii="Times New Roman" w:hAnsi="Times New Roman"/>
          <w:sz w:val="20"/>
          <w:szCs w:val="20"/>
        </w:rPr>
        <w:t>późn</w:t>
      </w:r>
      <w:proofErr w:type="spellEnd"/>
      <w:r w:rsidRPr="004D72CE">
        <w:rPr>
          <w:rFonts w:ascii="Times New Roman" w:hAnsi="Times New Roman"/>
          <w:sz w:val="20"/>
          <w:szCs w:val="20"/>
        </w:rPr>
        <w:t>. zm.) Rada Gminy Dubeninki stwierdza, że nie wniesiono uwag.</w:t>
      </w:r>
    </w:p>
    <w:p w14:paraId="6E7E405E" w14:textId="77777777" w:rsidR="00783AD9" w:rsidRPr="004D72CE" w:rsidRDefault="00B72945" w:rsidP="00B72945">
      <w:pPr>
        <w:tabs>
          <w:tab w:val="left" w:leader="dot" w:pos="8827"/>
        </w:tabs>
        <w:spacing w:after="0" w:line="250" w:lineRule="exact"/>
        <w:ind w:left="240" w:firstLine="2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7A56049" w14:textId="1377BCE3" w:rsidR="00783AD9" w:rsidRPr="004D72CE" w:rsidRDefault="00783AD9" w:rsidP="00B72945">
      <w:pPr>
        <w:spacing w:after="0"/>
        <w:ind w:firstLine="6521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Załącznik Nr 4 </w:t>
      </w:r>
    </w:p>
    <w:p w14:paraId="5E6BB260" w14:textId="77777777" w:rsidR="00783AD9" w:rsidRPr="004D72CE" w:rsidRDefault="00783AD9" w:rsidP="00B72945">
      <w:pPr>
        <w:spacing w:after="0" w:line="254" w:lineRule="exact"/>
        <w:ind w:firstLine="6521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do Uchwały Nr XLI/331/24</w:t>
      </w:r>
    </w:p>
    <w:p w14:paraId="64A6EF41" w14:textId="77777777" w:rsidR="00783AD9" w:rsidRPr="004D72CE" w:rsidRDefault="00783AD9" w:rsidP="00B72945">
      <w:pPr>
        <w:spacing w:after="0" w:line="254" w:lineRule="exact"/>
        <w:ind w:firstLine="6521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Rady Gminy Dubeninki</w:t>
      </w:r>
    </w:p>
    <w:p w14:paraId="73357D68" w14:textId="77777777" w:rsidR="00783AD9" w:rsidRPr="004D72CE" w:rsidRDefault="00783AD9" w:rsidP="00B72945">
      <w:pPr>
        <w:spacing w:after="0" w:line="254" w:lineRule="exact"/>
        <w:ind w:firstLine="6521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z dnia 04 kwietnia 2024 r.</w:t>
      </w:r>
    </w:p>
    <w:p w14:paraId="6618F517" w14:textId="77777777" w:rsidR="00783AD9" w:rsidRPr="004D72CE" w:rsidRDefault="00783AD9" w:rsidP="00783AD9">
      <w:pPr>
        <w:spacing w:line="254" w:lineRule="exact"/>
        <w:ind w:left="4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7F6C5D" w14:textId="77777777" w:rsidR="00783AD9" w:rsidRPr="004D72CE" w:rsidRDefault="00783AD9" w:rsidP="00783AD9">
      <w:pPr>
        <w:spacing w:line="254" w:lineRule="exact"/>
        <w:ind w:left="4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6D1309" w14:textId="77777777" w:rsidR="00783AD9" w:rsidRPr="004D72CE" w:rsidRDefault="00783AD9" w:rsidP="00783AD9">
      <w:pPr>
        <w:spacing w:after="484" w:line="254" w:lineRule="exact"/>
        <w:ind w:left="40"/>
        <w:jc w:val="center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ROZSTRZYGNIĘCIA O SPOSOBIE REALIZACJI ZAPISANYCH W PLANIE</w:t>
      </w:r>
      <w:r w:rsidRPr="004D72CE">
        <w:rPr>
          <w:rFonts w:ascii="Times New Roman" w:hAnsi="Times New Roman"/>
          <w:sz w:val="20"/>
          <w:szCs w:val="20"/>
        </w:rPr>
        <w:br/>
        <w:t>INWESTYCJI Z ZAKRESU INFRASTRUKTURY TECHNICZNEJ, KTÓRE NALEŻĄ</w:t>
      </w:r>
      <w:r w:rsidRPr="004D72CE">
        <w:rPr>
          <w:rFonts w:ascii="Times New Roman" w:hAnsi="Times New Roman"/>
          <w:sz w:val="20"/>
          <w:szCs w:val="20"/>
        </w:rPr>
        <w:br/>
        <w:t>DO ZADAŃ WŁASNYCH GMINY ORAZ ZASADACH ICH FINANSOWANIA</w:t>
      </w:r>
    </w:p>
    <w:p w14:paraId="108025A7" w14:textId="77777777" w:rsidR="00783AD9" w:rsidRPr="004D72CE" w:rsidRDefault="00783AD9" w:rsidP="00783AD9">
      <w:pPr>
        <w:spacing w:line="250" w:lineRule="exact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 xml:space="preserve">Na podstawie art. 20 ust. 1 ustawy z dnia 27 marca 2003 r. o planowaniu i zagospodarowaniu przestrzennym (Dz. U. z 2023 r. poz. 977 z </w:t>
      </w:r>
      <w:proofErr w:type="spellStart"/>
      <w:r w:rsidRPr="004D72CE">
        <w:rPr>
          <w:rFonts w:ascii="Times New Roman" w:hAnsi="Times New Roman"/>
          <w:sz w:val="20"/>
          <w:szCs w:val="20"/>
        </w:rPr>
        <w:t>późn</w:t>
      </w:r>
      <w:proofErr w:type="spellEnd"/>
      <w:r w:rsidRPr="004D72CE">
        <w:rPr>
          <w:rFonts w:ascii="Times New Roman" w:hAnsi="Times New Roman"/>
          <w:sz w:val="20"/>
          <w:szCs w:val="20"/>
        </w:rPr>
        <w:t>. zm.), rozstrzyga się o sposobie realizacji inwestycji z zakresu infrastruktury technicznej, które należą do zadań własnych gminy, ujętych w miejscowym planie zagospodarowania przestrzennego części obrębu geodezyjnego Dubeninki w gminie Dubeninki, będą finansowane ze środków Gminy Dubeninki, oraz o zasadach ich finansowania:</w:t>
      </w:r>
    </w:p>
    <w:p w14:paraId="1F3121EE" w14:textId="77777777" w:rsidR="00783AD9" w:rsidRPr="004D72CE" w:rsidRDefault="00783AD9" w:rsidP="00783AD9">
      <w:pPr>
        <w:spacing w:after="182" w:line="250" w:lineRule="exact"/>
        <w:ind w:left="6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1) do inwestycji z zakresu infrastruktury technicznej, które należą do zadań własnych Gminy i są bezpośrednim skutkiem uchwalenia planu, należą głównie: drogi publiczne wraz z oświetleniem, uzupełnienie sieci wodociągowej i kanalizacyjnej;</w:t>
      </w:r>
    </w:p>
    <w:p w14:paraId="3AEF6C05" w14:textId="77777777" w:rsidR="00783AD9" w:rsidRPr="004D72CE" w:rsidRDefault="00783AD9" w:rsidP="00783AD9">
      <w:pPr>
        <w:widowControl w:val="0"/>
        <w:numPr>
          <w:ilvl w:val="0"/>
          <w:numId w:val="23"/>
        </w:numPr>
        <w:tabs>
          <w:tab w:val="left" w:pos="590"/>
        </w:tabs>
        <w:spacing w:after="0" w:line="222" w:lineRule="exact"/>
        <w:ind w:left="620" w:hanging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inwestycje, o których mowa w pkt 1, realizowane będą zgodnie z obowiązującymi przepisami</w:t>
      </w:r>
    </w:p>
    <w:p w14:paraId="0E0FDD60" w14:textId="77777777" w:rsidR="00783AD9" w:rsidRPr="004D72CE" w:rsidRDefault="00783AD9" w:rsidP="00783AD9">
      <w:pPr>
        <w:ind w:left="6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odrębnymi;</w:t>
      </w:r>
    </w:p>
    <w:p w14:paraId="11AC7263" w14:textId="77777777" w:rsidR="00783AD9" w:rsidRPr="004D72CE" w:rsidRDefault="00783AD9" w:rsidP="00783AD9">
      <w:pPr>
        <w:widowControl w:val="0"/>
        <w:numPr>
          <w:ilvl w:val="0"/>
          <w:numId w:val="23"/>
        </w:numPr>
        <w:tabs>
          <w:tab w:val="left" w:pos="595"/>
        </w:tabs>
        <w:spacing w:after="0" w:line="222" w:lineRule="exact"/>
        <w:ind w:left="620" w:hanging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inwestycje, o których mowa w pkt 1, finansowane będą ze środków Gminy Dubeninki oraz z</w:t>
      </w:r>
    </w:p>
    <w:p w14:paraId="1FACF085" w14:textId="77777777" w:rsidR="00783AD9" w:rsidRPr="004D72CE" w:rsidRDefault="00783AD9" w:rsidP="00783AD9">
      <w:pPr>
        <w:spacing w:after="740"/>
        <w:ind w:left="620"/>
        <w:rPr>
          <w:rFonts w:ascii="Times New Roman" w:hAnsi="Times New Roman"/>
          <w:b/>
          <w:bCs/>
          <w:sz w:val="20"/>
          <w:szCs w:val="20"/>
        </w:rPr>
      </w:pPr>
      <w:r w:rsidRPr="004D72CE">
        <w:rPr>
          <w:rFonts w:ascii="Times New Roman" w:hAnsi="Times New Roman"/>
          <w:sz w:val="20"/>
          <w:szCs w:val="20"/>
        </w:rPr>
        <w:t>wykorzystaniem środków zewnętrznych.</w:t>
      </w:r>
    </w:p>
    <w:p w14:paraId="04410CE7" w14:textId="6FE7EA92" w:rsidR="00783AD9" w:rsidRPr="00E31263" w:rsidRDefault="00783AD9" w:rsidP="00B72945">
      <w:pPr>
        <w:spacing w:after="0"/>
        <w:ind w:firstLine="7088"/>
        <w:rPr>
          <w:rFonts w:ascii="Times New Roman" w:hAnsi="Times New Roman"/>
          <w:sz w:val="20"/>
          <w:szCs w:val="20"/>
        </w:rPr>
      </w:pPr>
      <w:r w:rsidRPr="004D72CE">
        <w:rPr>
          <w:rFonts w:ascii="Times New Roman" w:hAnsi="Times New Roman"/>
          <w:b/>
          <w:bCs/>
          <w:sz w:val="20"/>
          <w:szCs w:val="20"/>
        </w:rPr>
        <w:br w:type="page"/>
      </w:r>
      <w:r w:rsidRPr="00E31263">
        <w:rPr>
          <w:rFonts w:ascii="Times New Roman" w:hAnsi="Times New Roman"/>
          <w:sz w:val="20"/>
          <w:szCs w:val="20"/>
        </w:rPr>
        <w:t xml:space="preserve">Załącznik Nr 3 </w:t>
      </w:r>
    </w:p>
    <w:p w14:paraId="4E98B5A3" w14:textId="77777777" w:rsidR="00783AD9" w:rsidRPr="004D72CE" w:rsidRDefault="00783AD9" w:rsidP="00B72945">
      <w:pPr>
        <w:pStyle w:val="Teksttreci30"/>
        <w:spacing w:line="240" w:lineRule="auto"/>
        <w:ind w:firstLine="7088"/>
        <w:jc w:val="left"/>
        <w:rPr>
          <w:b w:val="0"/>
          <w:bCs w:val="0"/>
          <w:sz w:val="20"/>
          <w:szCs w:val="20"/>
        </w:rPr>
      </w:pPr>
      <w:r w:rsidRPr="004D72CE">
        <w:rPr>
          <w:b w:val="0"/>
          <w:bCs w:val="0"/>
          <w:sz w:val="20"/>
          <w:szCs w:val="20"/>
        </w:rPr>
        <w:t>do Uchwały Nr XLI/331/24</w:t>
      </w:r>
    </w:p>
    <w:p w14:paraId="537CFF23" w14:textId="77777777" w:rsidR="00783AD9" w:rsidRPr="004D72CE" w:rsidRDefault="00783AD9" w:rsidP="00B72945">
      <w:pPr>
        <w:pStyle w:val="Teksttreci30"/>
        <w:spacing w:line="240" w:lineRule="auto"/>
        <w:ind w:firstLine="7088"/>
        <w:jc w:val="left"/>
        <w:rPr>
          <w:b w:val="0"/>
          <w:bCs w:val="0"/>
          <w:sz w:val="20"/>
          <w:szCs w:val="20"/>
        </w:rPr>
      </w:pPr>
      <w:r w:rsidRPr="004D72CE">
        <w:rPr>
          <w:b w:val="0"/>
          <w:bCs w:val="0"/>
          <w:sz w:val="20"/>
          <w:szCs w:val="20"/>
        </w:rPr>
        <w:t>Rady Gminy Dubeninki</w:t>
      </w:r>
    </w:p>
    <w:p w14:paraId="7D54C225" w14:textId="77777777" w:rsidR="00783AD9" w:rsidRPr="004D72CE" w:rsidRDefault="00783AD9" w:rsidP="00B72945">
      <w:pPr>
        <w:pStyle w:val="Teksttreci30"/>
        <w:shd w:val="clear" w:color="auto" w:fill="auto"/>
        <w:spacing w:line="240" w:lineRule="auto"/>
        <w:ind w:firstLine="7088"/>
        <w:jc w:val="left"/>
        <w:rPr>
          <w:b w:val="0"/>
          <w:bCs w:val="0"/>
          <w:sz w:val="20"/>
          <w:szCs w:val="20"/>
        </w:rPr>
      </w:pPr>
      <w:r w:rsidRPr="004D72CE">
        <w:rPr>
          <w:b w:val="0"/>
          <w:bCs w:val="0"/>
          <w:sz w:val="20"/>
          <w:szCs w:val="20"/>
        </w:rPr>
        <w:t>z dnia 04 kwietnia 2024 r.</w:t>
      </w:r>
    </w:p>
    <w:p w14:paraId="37A8FCE1" w14:textId="77777777" w:rsidR="00783AD9" w:rsidRPr="004D72CE" w:rsidRDefault="00783AD9" w:rsidP="00783AD9">
      <w:pPr>
        <w:pStyle w:val="Teksttreci30"/>
        <w:shd w:val="clear" w:color="auto" w:fill="auto"/>
        <w:ind w:firstLine="5954"/>
        <w:jc w:val="left"/>
        <w:rPr>
          <w:b w:val="0"/>
          <w:bCs w:val="0"/>
          <w:sz w:val="20"/>
          <w:szCs w:val="20"/>
        </w:rPr>
      </w:pPr>
    </w:p>
    <w:p w14:paraId="68FA0BE4" w14:textId="77777777" w:rsidR="00783AD9" w:rsidRPr="004D72CE" w:rsidRDefault="00783AD9" w:rsidP="00783AD9">
      <w:pPr>
        <w:pStyle w:val="Teksttreci30"/>
        <w:shd w:val="clear" w:color="auto" w:fill="auto"/>
        <w:ind w:firstLine="5954"/>
        <w:jc w:val="left"/>
        <w:rPr>
          <w:b w:val="0"/>
          <w:bCs w:val="0"/>
          <w:sz w:val="20"/>
          <w:szCs w:val="20"/>
        </w:rPr>
      </w:pPr>
    </w:p>
    <w:p w14:paraId="5BA726F5" w14:textId="77777777" w:rsidR="00783AD9" w:rsidRPr="004D72CE" w:rsidRDefault="00783AD9" w:rsidP="00783AD9">
      <w:pPr>
        <w:pStyle w:val="Teksttreci30"/>
        <w:shd w:val="clear" w:color="auto" w:fill="auto"/>
        <w:ind w:left="300"/>
        <w:rPr>
          <w:b w:val="0"/>
          <w:bCs w:val="0"/>
          <w:sz w:val="20"/>
          <w:szCs w:val="20"/>
        </w:rPr>
      </w:pPr>
      <w:r w:rsidRPr="004D72CE">
        <w:rPr>
          <w:b w:val="0"/>
          <w:bCs w:val="0"/>
          <w:sz w:val="20"/>
          <w:szCs w:val="20"/>
        </w:rPr>
        <w:t>DANE PRZESTRZENNE</w:t>
      </w:r>
    </w:p>
    <w:p w14:paraId="368E6BE2" w14:textId="77777777" w:rsidR="00783AD9" w:rsidRPr="004D72CE" w:rsidRDefault="00783AD9" w:rsidP="00783AD9">
      <w:pPr>
        <w:pStyle w:val="Teksttreci30"/>
        <w:shd w:val="clear" w:color="auto" w:fill="auto"/>
        <w:ind w:left="300"/>
        <w:rPr>
          <w:b w:val="0"/>
          <w:bCs w:val="0"/>
          <w:sz w:val="20"/>
          <w:szCs w:val="20"/>
        </w:rPr>
      </w:pPr>
      <w:r w:rsidRPr="004D72CE">
        <w:rPr>
          <w:b w:val="0"/>
          <w:bCs w:val="0"/>
          <w:sz w:val="20"/>
          <w:szCs w:val="20"/>
        </w:rPr>
        <w:t>miejscowego planu zagospodarowania przestrzennego</w:t>
      </w:r>
      <w:r w:rsidRPr="004D72CE">
        <w:rPr>
          <w:b w:val="0"/>
          <w:bCs w:val="0"/>
          <w:sz w:val="20"/>
          <w:szCs w:val="20"/>
        </w:rPr>
        <w:br/>
        <w:t>części obrębu geodezyjnego Dubeninki w gminie Dubeninki</w:t>
      </w:r>
    </w:p>
    <w:p w14:paraId="10CD7FA4" w14:textId="77777777" w:rsidR="007D4A84" w:rsidRPr="004D72CE" w:rsidRDefault="007D4A84">
      <w:pPr>
        <w:rPr>
          <w:rFonts w:ascii="Times New Roman" w:hAnsi="Times New Roman"/>
          <w:sz w:val="20"/>
          <w:szCs w:val="20"/>
        </w:rPr>
      </w:pPr>
    </w:p>
    <w:sectPr w:rsidR="007D4A84" w:rsidRPr="004D72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4C88" w14:textId="77777777" w:rsidR="002F2A32" w:rsidRDefault="002F2A32" w:rsidP="005756CF">
      <w:pPr>
        <w:spacing w:after="0" w:line="240" w:lineRule="auto"/>
      </w:pPr>
      <w:r>
        <w:separator/>
      </w:r>
    </w:p>
  </w:endnote>
  <w:endnote w:type="continuationSeparator" w:id="0">
    <w:p w14:paraId="3F3F370E" w14:textId="77777777" w:rsidR="002F2A32" w:rsidRDefault="002F2A32" w:rsidP="0057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9C4" w14:textId="77777777" w:rsidR="002F2A32" w:rsidRDefault="002F2A32" w:rsidP="005756CF">
      <w:pPr>
        <w:spacing w:after="0" w:line="240" w:lineRule="auto"/>
      </w:pPr>
      <w:r>
        <w:separator/>
      </w:r>
    </w:p>
  </w:footnote>
  <w:footnote w:type="continuationSeparator" w:id="0">
    <w:p w14:paraId="64F39E76" w14:textId="77777777" w:rsidR="002F2A32" w:rsidRDefault="002F2A32" w:rsidP="0057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7F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5768C6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E756F2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5367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E73EF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5C389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880BC2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54E421B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6465D8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4F6B7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CF1311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97A0D1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BBD673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C980CE2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00C00D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0252934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D44790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65D449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B7C522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DD96B24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78F0AA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8A10581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CB15F18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488493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091686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360766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38471728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3995457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2920710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21244143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5123224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9085560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5467837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4272420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4214728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1278135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5626349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67065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539626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31794337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4558346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1561555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7931348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1265500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873818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6746396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D9"/>
    <w:rsid w:val="002319A3"/>
    <w:rsid w:val="002F2A32"/>
    <w:rsid w:val="00315345"/>
    <w:rsid w:val="003F10EF"/>
    <w:rsid w:val="00496704"/>
    <w:rsid w:val="004D72CE"/>
    <w:rsid w:val="005756CF"/>
    <w:rsid w:val="00584EEB"/>
    <w:rsid w:val="00783AD9"/>
    <w:rsid w:val="007D4A84"/>
    <w:rsid w:val="009B0597"/>
    <w:rsid w:val="00A7281B"/>
    <w:rsid w:val="00AB3ADB"/>
    <w:rsid w:val="00AF7B6A"/>
    <w:rsid w:val="00B72945"/>
    <w:rsid w:val="00C05D2F"/>
    <w:rsid w:val="00D1496D"/>
    <w:rsid w:val="00D521C7"/>
    <w:rsid w:val="00E31263"/>
    <w:rsid w:val="00E91AD8"/>
    <w:rsid w:val="00EA023C"/>
    <w:rsid w:val="00F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559C1"/>
  <w14:defaultImageDpi w14:val="0"/>
  <w15:docId w15:val="{744D62C8-57E1-47F1-9209-16ABE2D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783AD9"/>
    <w:rPr>
      <w:rFonts w:ascii="Times New Roman" w:hAnsi="Times New Roman"/>
      <w:b/>
      <w:sz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83AD9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Teksttreci3">
    <w:name w:val="Tekst treści (3)_"/>
    <w:link w:val="Teksttreci30"/>
    <w:locked/>
    <w:rsid w:val="00783AD9"/>
    <w:rPr>
      <w:rFonts w:ascii="Times New Roman" w:hAnsi="Times New Roman"/>
      <w:b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83AD9"/>
    <w:pPr>
      <w:widowControl w:val="0"/>
      <w:shd w:val="clear" w:color="auto" w:fill="FFFFFF"/>
      <w:spacing w:after="0" w:line="427" w:lineRule="exact"/>
      <w:jc w:val="center"/>
    </w:pPr>
    <w:rPr>
      <w:rFonts w:ascii="Times New Roman" w:hAnsi="Times New Roman"/>
      <w:b/>
      <w:bCs/>
    </w:rPr>
  </w:style>
  <w:style w:type="character" w:customStyle="1" w:styleId="Teksttreci2">
    <w:name w:val="Tekst treści (2)"/>
    <w:rsid w:val="00783AD9"/>
    <w:rPr>
      <w:rFonts w:ascii="Times New Roman" w:hAnsi="Times New Roman"/>
      <w:b/>
      <w:color w:val="000000"/>
      <w:spacing w:val="0"/>
      <w:w w:val="100"/>
      <w:position w:val="0"/>
      <w:sz w:val="20"/>
      <w:u w:val="single"/>
      <w:effect w:val="none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75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6C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75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6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3223</Words>
  <Characters>19343</Characters>
  <Application>Microsoft Office Word</Application>
  <DocSecurity>0</DocSecurity>
  <Lines>161</Lines>
  <Paragraphs>45</Paragraphs>
  <ScaleCrop>false</ScaleCrop>
  <Company/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2</cp:revision>
  <dcterms:created xsi:type="dcterms:W3CDTF">2024-04-10T08:35:00Z</dcterms:created>
  <dcterms:modified xsi:type="dcterms:W3CDTF">2024-04-10T08:35:00Z</dcterms:modified>
</cp:coreProperties>
</file>