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F680" w14:textId="16C6EA19" w:rsidR="00EC0D50" w:rsidRDefault="00EC0D50" w:rsidP="00EC0D5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ZARZĄDZENIE Nr 72/2024</w:t>
      </w:r>
    </w:p>
    <w:p w14:paraId="20C3466C" w14:textId="77777777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7E71605E" w14:textId="052316C9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 z dnia 29 listopada 2024 r.</w:t>
      </w:r>
    </w:p>
    <w:p w14:paraId="5E8AECC2" w14:textId="77777777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2A9BD00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14C45968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2024 r. poz. 1530) Wójt Gminy Dubeninki zarządza, co następuje:</w:t>
      </w:r>
    </w:p>
    <w:p w14:paraId="4BA6AB4B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4064525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0F9781AC" w14:textId="1246ED7D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1.Zwiększyć plan dochodów o kwotę – </w:t>
      </w:r>
      <w:r w:rsidR="00E26F9F">
        <w:rPr>
          <w:rFonts w:ascii="Arial" w:hAnsi="Arial" w:cs="Arial"/>
          <w:kern w:val="0"/>
          <w:sz w:val="20"/>
          <w:szCs w:val="20"/>
        </w:rPr>
        <w:t>10.334,80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256662C" w14:textId="0B9AA006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dochody bieżące o kwotę – </w:t>
      </w:r>
      <w:r w:rsidR="00E26F9F">
        <w:rPr>
          <w:rFonts w:ascii="Arial" w:hAnsi="Arial" w:cs="Arial"/>
          <w:kern w:val="0"/>
          <w:sz w:val="20"/>
          <w:szCs w:val="20"/>
        </w:rPr>
        <w:t xml:space="preserve">10.334,80 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079A72CA" w14:textId="015AB6E2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dochodów o kwotę –</w:t>
      </w:r>
      <w:r w:rsidR="00E26F9F">
        <w:rPr>
          <w:rFonts w:ascii="Arial" w:hAnsi="Arial" w:cs="Arial"/>
          <w:kern w:val="0"/>
          <w:sz w:val="20"/>
          <w:szCs w:val="20"/>
        </w:rPr>
        <w:t xml:space="preserve">52.108,00 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4B3269D4" w14:textId="0D877E49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dochodów bieżących o kwotę – </w:t>
      </w:r>
      <w:r w:rsidR="00E26F9F">
        <w:rPr>
          <w:rFonts w:ascii="Arial" w:hAnsi="Arial" w:cs="Arial"/>
          <w:kern w:val="0"/>
          <w:sz w:val="20"/>
          <w:szCs w:val="20"/>
        </w:rPr>
        <w:t xml:space="preserve">52.108,00 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6812B790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31190F71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9722CC2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1C2BC5A0" w14:textId="714BB283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zwiększyć plan wydatków o kwotę – </w:t>
      </w:r>
      <w:r w:rsidR="00E26F9F">
        <w:rPr>
          <w:rFonts w:ascii="Arial" w:hAnsi="Arial" w:cs="Arial"/>
          <w:kern w:val="0"/>
          <w:sz w:val="20"/>
          <w:szCs w:val="20"/>
        </w:rPr>
        <w:t>10.436,90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64958F9" w14:textId="3A33AA23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E26F9F">
        <w:rPr>
          <w:rFonts w:ascii="Arial" w:hAnsi="Arial" w:cs="Arial"/>
          <w:kern w:val="0"/>
          <w:sz w:val="20"/>
          <w:szCs w:val="20"/>
        </w:rPr>
        <w:t>10.436,90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6E73E18" w14:textId="0E4AF53F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wydatków o kwotę –</w:t>
      </w:r>
      <w:r w:rsidR="00E26F9F">
        <w:rPr>
          <w:rFonts w:ascii="Arial" w:hAnsi="Arial" w:cs="Arial"/>
          <w:kern w:val="0"/>
          <w:sz w:val="20"/>
          <w:szCs w:val="20"/>
        </w:rPr>
        <w:t xml:space="preserve">52.210,10 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0045FF4E" w14:textId="332672A8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wydatków bieżących o kwotę – </w:t>
      </w:r>
      <w:r w:rsidR="00E26F9F">
        <w:rPr>
          <w:rFonts w:ascii="Arial" w:hAnsi="Arial" w:cs="Arial"/>
          <w:kern w:val="0"/>
          <w:sz w:val="20"/>
          <w:szCs w:val="20"/>
        </w:rPr>
        <w:t xml:space="preserve">52.210,10 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18600BFC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37B88250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C6C0F03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888AAE0" w14:textId="44375742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</w:t>
      </w:r>
      <w:r w:rsidR="00E26F9F">
        <w:rPr>
          <w:rFonts w:ascii="Arial" w:hAnsi="Arial" w:cs="Arial"/>
          <w:kern w:val="0"/>
          <w:sz w:val="20"/>
          <w:szCs w:val="20"/>
        </w:rPr>
        <w:t>642.964,68</w:t>
      </w:r>
      <w:r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4E102379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C2DB977" w14:textId="77777777" w:rsidR="00EC0D50" w:rsidRDefault="00EC0D50" w:rsidP="00EC0D5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§ 4</w:t>
      </w:r>
      <w:r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6130E245" w14:textId="785D12C8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Plan dochodów po zmianach –31.</w:t>
      </w:r>
      <w:r w:rsidR="006463F1">
        <w:rPr>
          <w:rFonts w:ascii="Arial" w:hAnsi="Arial" w:cs="Arial"/>
          <w:kern w:val="0"/>
          <w:sz w:val="20"/>
          <w:szCs w:val="20"/>
        </w:rPr>
        <w:t>636.564,38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2B655B51" w14:textId="233AE494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dochody bieżące –16.</w:t>
      </w:r>
      <w:r w:rsidR="006463F1">
        <w:rPr>
          <w:rFonts w:ascii="Arial" w:hAnsi="Arial" w:cs="Arial"/>
          <w:kern w:val="0"/>
          <w:sz w:val="20"/>
          <w:szCs w:val="20"/>
        </w:rPr>
        <w:t>806.089,48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6A6CFBA1" w14:textId="255FCB92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dochody majątkowe –14.830.474,90</w:t>
      </w:r>
      <w:r w:rsidR="006463F1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71FE3B15" w14:textId="25DF297F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Plan wydatków po zmianach –36.</w:t>
      </w:r>
      <w:r w:rsidR="006463F1">
        <w:rPr>
          <w:rFonts w:ascii="Arial" w:hAnsi="Arial" w:cs="Arial"/>
          <w:kern w:val="0"/>
          <w:sz w:val="20"/>
          <w:szCs w:val="20"/>
        </w:rPr>
        <w:t>108.269,37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412D8E8A" w14:textId="5DB23A2D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–19.</w:t>
      </w:r>
      <w:r w:rsidR="006463F1">
        <w:rPr>
          <w:rFonts w:ascii="Arial" w:hAnsi="Arial" w:cs="Arial"/>
          <w:kern w:val="0"/>
          <w:sz w:val="20"/>
          <w:szCs w:val="20"/>
        </w:rPr>
        <w:t>538.675,67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BC20BFE" w14:textId="77777777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wydatki majątkowe – 16.569.593,70 zł.</w:t>
      </w:r>
    </w:p>
    <w:p w14:paraId="2E52CA2B" w14:textId="77777777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922A49F" w14:textId="77777777" w:rsidR="00EC0D50" w:rsidRDefault="00EC0D50" w:rsidP="00EC0D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011228CE" w14:textId="77777777" w:rsidR="00EC0D50" w:rsidRDefault="00EC0D50" w:rsidP="00EC0D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0B40D6D" w14:textId="77777777" w:rsidR="00EC0D50" w:rsidRDefault="00EC0D50" w:rsidP="00EC0D50"/>
    <w:p w14:paraId="045A8DB4" w14:textId="77777777" w:rsidR="00E601F8" w:rsidRPr="00EC0D50" w:rsidRDefault="00E601F8" w:rsidP="00EC0D50"/>
    <w:sectPr w:rsidR="00E601F8" w:rsidRPr="00EC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39"/>
    <w:rsid w:val="00206D19"/>
    <w:rsid w:val="006463F1"/>
    <w:rsid w:val="00815DA6"/>
    <w:rsid w:val="00D44380"/>
    <w:rsid w:val="00E26F9F"/>
    <w:rsid w:val="00E601F8"/>
    <w:rsid w:val="00EC0D50"/>
    <w:rsid w:val="00F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9870"/>
  <w15:chartTrackingRefBased/>
  <w15:docId w15:val="{5B7AA9BA-A283-41A6-BA14-B71870A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D50"/>
    <w:pPr>
      <w:spacing w:after="160" w:line="25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4</cp:revision>
  <dcterms:created xsi:type="dcterms:W3CDTF">2024-12-02T09:39:00Z</dcterms:created>
  <dcterms:modified xsi:type="dcterms:W3CDTF">2024-12-02T09:43:00Z</dcterms:modified>
</cp:coreProperties>
</file>