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6FF" w14:textId="1EB7481C" w:rsidR="009F7DF6" w:rsidRPr="009F7DF6" w:rsidRDefault="009F7DF6" w:rsidP="009F7DF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9F7DF6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9F7DF6">
        <w:rPr>
          <w:rFonts w:ascii="Arial" w:hAnsi="Arial" w:cs="Arial"/>
          <w:b/>
          <w:bCs/>
          <w:sz w:val="20"/>
          <w:szCs w:val="20"/>
        </w:rPr>
        <w:t xml:space="preserve"> ZARZĄDZENIE Nr 398/2022</w:t>
      </w:r>
    </w:p>
    <w:p w14:paraId="3F45739D" w14:textId="77777777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DF6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667112BE" w14:textId="50E2247E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7DF6">
        <w:rPr>
          <w:rFonts w:ascii="Arial" w:hAnsi="Arial" w:cs="Arial"/>
          <w:b/>
          <w:bCs/>
          <w:sz w:val="20"/>
          <w:szCs w:val="20"/>
        </w:rPr>
        <w:t xml:space="preserve"> z dnia 31 marca 2022 r.</w:t>
      </w:r>
    </w:p>
    <w:p w14:paraId="1AE8F285" w14:textId="77777777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5AC9694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 xml:space="preserve">w sprawie: </w:t>
      </w:r>
      <w:r w:rsidRPr="009F7DF6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6893BEAA" w14:textId="0FB8ACB6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9F7DF6">
        <w:rPr>
          <w:rFonts w:ascii="Arial" w:hAnsi="Arial" w:cs="Arial"/>
          <w:sz w:val="20"/>
          <w:szCs w:val="20"/>
        </w:rPr>
        <w:t>(Dz. U. z 2021 r.</w:t>
      </w:r>
      <w:r>
        <w:rPr>
          <w:rFonts w:ascii="Arial" w:hAnsi="Arial" w:cs="Arial"/>
          <w:sz w:val="20"/>
          <w:szCs w:val="20"/>
        </w:rPr>
        <w:t xml:space="preserve"> </w:t>
      </w:r>
      <w:r w:rsidRPr="009F7DF6">
        <w:rPr>
          <w:rFonts w:ascii="Arial" w:hAnsi="Arial" w:cs="Arial"/>
          <w:sz w:val="20"/>
          <w:szCs w:val="20"/>
        </w:rPr>
        <w:t>poz. 305) Wójt Gminy Dubeninki zarządza, co następuje:</w:t>
      </w:r>
    </w:p>
    <w:p w14:paraId="07066B95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9F7DF6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1C59F538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Wprowadzić zmiany w planie dochodów budżetowych:</w:t>
      </w:r>
    </w:p>
    <w:p w14:paraId="422120C3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1. Zwiększyć dochody o kwotę - 64.152,00 zł.</w:t>
      </w:r>
    </w:p>
    <w:p w14:paraId="0BF2B442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w tym: dochody bieżące o kwotę - 64.152,00 zł.</w:t>
      </w:r>
    </w:p>
    <w:p w14:paraId="78F9EC2A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zgodnie z załącznikiem Nr 1.</w:t>
      </w:r>
    </w:p>
    <w:p w14:paraId="26E5FD32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9F7DF6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602F3D68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F539B3F" w14:textId="44A58013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MS PGothic" w:eastAsia="MS PGothic" w:hAnsi="Times New Roman" w:cs="MS PGothic"/>
          <w:sz w:val="20"/>
          <w:szCs w:val="20"/>
        </w:rPr>
        <w:t>1.</w:t>
      </w:r>
      <w:r w:rsidRPr="009F7DF6">
        <w:rPr>
          <w:rFonts w:ascii="Arial" w:hAnsi="Arial" w:cs="Arial"/>
          <w:sz w:val="20"/>
          <w:szCs w:val="20"/>
        </w:rPr>
        <w:t>Zwiększyć wydatki o kwotę - 64.152,00 zł.</w:t>
      </w:r>
    </w:p>
    <w:p w14:paraId="157778E9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w tym: wydatki bieżące o kwotę - 64.152,00 zł.</w:t>
      </w:r>
    </w:p>
    <w:p w14:paraId="23663EE4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zgodnie z załącznikiem Nr 2.</w:t>
      </w:r>
    </w:p>
    <w:p w14:paraId="248765CE" w14:textId="77777777" w:rsidR="009F7DF6" w:rsidRPr="009F7DF6" w:rsidRDefault="009F7DF6" w:rsidP="009F7D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Arial" w:hAnsi="Arial" w:cs="Arial"/>
          <w:b/>
          <w:bCs/>
          <w:sz w:val="20"/>
          <w:szCs w:val="20"/>
        </w:rPr>
        <w:t>§ 3</w:t>
      </w:r>
    </w:p>
    <w:p w14:paraId="4A9AEC2C" w14:textId="77777777" w:rsid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Budżet po dokonanych zmianach wynosi:</w:t>
      </w:r>
    </w:p>
    <w:p w14:paraId="72E229ED" w14:textId="10E209B4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1. Plan dochodów po zmianach - 15.630.320,90 zł.</w:t>
      </w:r>
    </w:p>
    <w:p w14:paraId="696F6540" w14:textId="7A2E550E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w tym: dochody bieżące - 13.359.447,84 zł.</w:t>
      </w:r>
    </w:p>
    <w:p w14:paraId="718C47B3" w14:textId="35D55BF3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dochody majątkowe - 2.270.873,06 zł.</w:t>
      </w:r>
    </w:p>
    <w:p w14:paraId="2DA79D1B" w14:textId="48DB9B1D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2. Plan wydatków po zmianach - 17.578.386,30 zł.</w:t>
      </w:r>
    </w:p>
    <w:p w14:paraId="1242F10C" w14:textId="77EB3C6D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w tym: wydatki bieżące - 13.343.187,84 zł.</w:t>
      </w:r>
    </w:p>
    <w:p w14:paraId="2D2623D7" w14:textId="7AB3C53E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wydatki majątkowe - 4.234.198,46 zł.</w:t>
      </w:r>
    </w:p>
    <w:p w14:paraId="2B39B7B6" w14:textId="53C5BEDF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MS PGothic" w:eastAsia="MS PGothic" w:hAnsi="MS PGothic" w:cs="MS PGothic"/>
          <w:b/>
          <w:bCs/>
          <w:sz w:val="20"/>
          <w:szCs w:val="20"/>
        </w:rPr>
      </w:pPr>
      <w:r w:rsidRPr="009F7DF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9F7DF6">
        <w:rPr>
          <w:rFonts w:ascii="MS PGothic" w:eastAsia="MS PGothic" w:hAnsi="MS PGothic" w:cs="MS PGothic"/>
          <w:b/>
          <w:bCs/>
          <w:sz w:val="20"/>
          <w:szCs w:val="20"/>
        </w:rPr>
        <w:t>4</w:t>
      </w:r>
    </w:p>
    <w:p w14:paraId="02D8DA08" w14:textId="44106953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7DF6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543129B1" w14:textId="77777777" w:rsidR="009F7DF6" w:rsidRPr="009F7DF6" w:rsidRDefault="009F7DF6" w:rsidP="009F7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D193B66" w14:textId="77777777" w:rsidR="009F7DF6" w:rsidRPr="009F7DF6" w:rsidRDefault="009F7DF6" w:rsidP="009F7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D1B240" w14:textId="77777777" w:rsidR="00407B04" w:rsidRDefault="00407B04" w:rsidP="009F7DF6"/>
    <w:sectPr w:rsidR="00407B04" w:rsidSect="001E37A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F6"/>
    <w:rsid w:val="00407B04"/>
    <w:rsid w:val="006371A1"/>
    <w:rsid w:val="00763EFF"/>
    <w:rsid w:val="009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41B2"/>
  <w15:chartTrackingRefBased/>
  <w15:docId w15:val="{D9612A54-A52B-4754-8856-15EF111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cp:lastPrinted>2022-04-04T07:25:00Z</cp:lastPrinted>
  <dcterms:created xsi:type="dcterms:W3CDTF">2022-04-04T07:20:00Z</dcterms:created>
  <dcterms:modified xsi:type="dcterms:W3CDTF">2022-04-04T07:25:00Z</dcterms:modified>
</cp:coreProperties>
</file>