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BD05" w14:textId="77777777" w:rsidR="002F7D12" w:rsidRPr="002F7D12" w:rsidRDefault="002F7D12" w:rsidP="002F7D12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F7D12">
        <w:rPr>
          <w:rFonts w:ascii="Arial" w:hAnsi="Arial" w:cs="Arial"/>
          <w:b/>
          <w:bCs/>
          <w:kern w:val="0"/>
          <w:sz w:val="20"/>
          <w:szCs w:val="20"/>
        </w:rPr>
        <w:t>ZARZĄDZENIE Nr 583/2023</w:t>
      </w:r>
    </w:p>
    <w:p w14:paraId="58B23BD6" w14:textId="77777777" w:rsidR="002F7D12" w:rsidRPr="002F7D12" w:rsidRDefault="002F7D12" w:rsidP="002F7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F7D12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48AE6479" w14:textId="77777777" w:rsidR="002F7D12" w:rsidRPr="002F7D12" w:rsidRDefault="002F7D12" w:rsidP="002F7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F7D12">
        <w:rPr>
          <w:rFonts w:ascii="Arial" w:hAnsi="Arial" w:cs="Arial"/>
          <w:b/>
          <w:bCs/>
          <w:kern w:val="0"/>
          <w:sz w:val="20"/>
          <w:szCs w:val="20"/>
        </w:rPr>
        <w:t xml:space="preserve">  z dnia 12 września 2023 r.</w:t>
      </w:r>
    </w:p>
    <w:p w14:paraId="655146BA" w14:textId="77777777" w:rsidR="002F7D12" w:rsidRPr="002F7D12" w:rsidRDefault="002F7D12" w:rsidP="002F7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kern w:val="0"/>
          <w:sz w:val="20"/>
          <w:szCs w:val="20"/>
        </w:rPr>
      </w:pPr>
    </w:p>
    <w:p w14:paraId="7A13466D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2F7D12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5081C346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Na podstawie art. 257   ustawy z dnia 27 sierpnia  2009 roku o finansach publicznych (Dz. U. z 2023 r. poz. 1270 z późn. zm.) Wójt Gminy Dubeninki zarządza, co następuje:</w:t>
      </w:r>
    </w:p>
    <w:p w14:paraId="1D2D420D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C4BBC98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2F7D12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2F7D12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308F0530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1. Zwiększyć plan wydatków o kwotę – 24.262,20 zł.</w:t>
      </w:r>
    </w:p>
    <w:p w14:paraId="79C6C08D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w tym: wydatki bieżące o kwotę – 24.262,20 zł.</w:t>
      </w:r>
    </w:p>
    <w:p w14:paraId="58D5D150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2. Zmniejszyć plan wydatków o kwotę - 24.262,20 zł.</w:t>
      </w:r>
    </w:p>
    <w:p w14:paraId="1DCBE014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w tym: wydatki bieżące o kwotę - 24.262,20 zł.</w:t>
      </w:r>
    </w:p>
    <w:p w14:paraId="316015F7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4E376F22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F9E5D62" w14:textId="0FE97944" w:rsidR="005F18AE" w:rsidRPr="005F18AE" w:rsidRDefault="002F7D12" w:rsidP="005F18AE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F7D12">
        <w:rPr>
          <w:rFonts w:ascii="Arial" w:hAnsi="Arial" w:cs="Arial"/>
          <w:b/>
          <w:bCs/>
          <w:kern w:val="0"/>
          <w:sz w:val="20"/>
          <w:szCs w:val="20"/>
        </w:rPr>
        <w:t>§ 2</w:t>
      </w:r>
      <w:r w:rsidR="005F18AE" w:rsidRPr="005F18AE">
        <w:rPr>
          <w:rFonts w:ascii="Arial" w:hAnsi="Arial" w:cs="Arial"/>
          <w:kern w:val="0"/>
        </w:rPr>
        <w:t xml:space="preserve"> Wprowadza się zmiany w załączniku "Dochody i wydatki związane z realizacją zadań      realizowanych na podstawie umów lub porozumień między jednostkami samorządu                terytorialnego w 2023 r.", zgodnie z załącznikiem nr </w:t>
      </w:r>
      <w:r w:rsidR="005F18AE">
        <w:rPr>
          <w:rFonts w:ascii="Arial" w:hAnsi="Arial" w:cs="Arial"/>
          <w:kern w:val="0"/>
        </w:rPr>
        <w:t>2</w:t>
      </w:r>
      <w:r w:rsidR="005F18AE" w:rsidRPr="005F18AE">
        <w:rPr>
          <w:rFonts w:ascii="Arial" w:hAnsi="Arial" w:cs="Arial"/>
          <w:kern w:val="0"/>
        </w:rPr>
        <w:t xml:space="preserve"> do niniejszej uchwały.</w:t>
      </w:r>
    </w:p>
    <w:p w14:paraId="441D8208" w14:textId="3971548A" w:rsidR="002F7D12" w:rsidRPr="002F7D12" w:rsidRDefault="002F7D12" w:rsidP="005F18A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B123AAF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56213E1" w14:textId="77777777" w:rsidR="002F7D12" w:rsidRPr="002F7D12" w:rsidRDefault="002F7D12" w:rsidP="002F7D12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b/>
          <w:bCs/>
          <w:kern w:val="0"/>
          <w:sz w:val="20"/>
          <w:szCs w:val="20"/>
        </w:rPr>
        <w:t>§ 3</w:t>
      </w:r>
      <w:r w:rsidRPr="002F7D12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5EA18371" w14:textId="0660BE47" w:rsidR="002F7D12" w:rsidRPr="002F7D12" w:rsidRDefault="002F7D12" w:rsidP="002F7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1. Plan dochodów po zmianach – 2</w:t>
      </w:r>
      <w:r w:rsidR="0056326D">
        <w:rPr>
          <w:rFonts w:ascii="Arial" w:hAnsi="Arial" w:cs="Arial"/>
          <w:kern w:val="0"/>
          <w:sz w:val="20"/>
          <w:szCs w:val="20"/>
        </w:rPr>
        <w:t>9.439.548,55</w:t>
      </w:r>
      <w:r w:rsidRPr="002F7D12"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753C64AF" w14:textId="3B139709" w:rsidR="002F7D12" w:rsidRPr="002F7D12" w:rsidRDefault="002F7D12" w:rsidP="002F7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w tym: dochody bieżące – 1</w:t>
      </w:r>
      <w:r w:rsidR="0056326D">
        <w:rPr>
          <w:rFonts w:ascii="Arial" w:hAnsi="Arial" w:cs="Arial"/>
          <w:kern w:val="0"/>
          <w:sz w:val="20"/>
          <w:szCs w:val="20"/>
        </w:rPr>
        <w:t>6.184.497,61</w:t>
      </w:r>
      <w:r w:rsidRPr="002F7D12"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28EF773A" w14:textId="77777777" w:rsidR="002F7D12" w:rsidRPr="002F7D12" w:rsidRDefault="002F7D12" w:rsidP="002F7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dochody majątkowe - 13.255.050,94 zł.</w:t>
      </w:r>
    </w:p>
    <w:p w14:paraId="05BDA40C" w14:textId="3D0901DC" w:rsidR="002F7D12" w:rsidRPr="002F7D12" w:rsidRDefault="002F7D12" w:rsidP="002F7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2. Plan wydatków po zmianach – 31.</w:t>
      </w:r>
      <w:r w:rsidR="0056326D">
        <w:rPr>
          <w:rFonts w:ascii="Arial" w:hAnsi="Arial" w:cs="Arial"/>
          <w:kern w:val="0"/>
          <w:sz w:val="20"/>
          <w:szCs w:val="20"/>
        </w:rPr>
        <w:t>860.719,30</w:t>
      </w:r>
      <w:r w:rsidRPr="002F7D12">
        <w:rPr>
          <w:rFonts w:ascii="Arial" w:hAnsi="Arial" w:cs="Arial"/>
          <w:kern w:val="0"/>
          <w:sz w:val="20"/>
          <w:szCs w:val="20"/>
        </w:rPr>
        <w:t xml:space="preserve"> zł.</w:t>
      </w:r>
    </w:p>
    <w:p w14:paraId="574B07C5" w14:textId="77777777" w:rsidR="002F7D12" w:rsidRPr="002F7D12" w:rsidRDefault="002F7D12" w:rsidP="002F7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w tym: wydatki bieżące – 15.468.799,98 zł.</w:t>
      </w:r>
    </w:p>
    <w:p w14:paraId="7475FF3C" w14:textId="5AF967A3" w:rsidR="002F7D12" w:rsidRPr="002F7D12" w:rsidRDefault="002F7D12" w:rsidP="002F7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2F7D12">
        <w:rPr>
          <w:rFonts w:ascii="Arial" w:hAnsi="Arial" w:cs="Arial"/>
          <w:kern w:val="0"/>
          <w:sz w:val="20"/>
          <w:szCs w:val="20"/>
        </w:rPr>
        <w:t>wydatki majątkowe - 15.</w:t>
      </w:r>
      <w:r w:rsidR="0056326D">
        <w:rPr>
          <w:rFonts w:ascii="Arial" w:hAnsi="Arial" w:cs="Arial"/>
          <w:kern w:val="0"/>
          <w:sz w:val="20"/>
          <w:szCs w:val="20"/>
        </w:rPr>
        <w:t>8</w:t>
      </w:r>
      <w:r w:rsidRPr="002F7D12">
        <w:rPr>
          <w:rFonts w:ascii="Arial" w:hAnsi="Arial" w:cs="Arial"/>
          <w:kern w:val="0"/>
          <w:sz w:val="20"/>
          <w:szCs w:val="20"/>
        </w:rPr>
        <w:t>21.540,49 zł.</w:t>
      </w:r>
    </w:p>
    <w:p w14:paraId="6DCD857F" w14:textId="77777777" w:rsidR="002F7D12" w:rsidRPr="002F7D12" w:rsidRDefault="002F7D12" w:rsidP="002F7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0875E23" w14:textId="77777777" w:rsidR="002F7D12" w:rsidRPr="002F7D12" w:rsidRDefault="002F7D12" w:rsidP="002F7D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  <w:r w:rsidRPr="002F7D12">
        <w:rPr>
          <w:rFonts w:ascii="Arial" w:hAnsi="Arial" w:cs="Arial"/>
          <w:b/>
          <w:bCs/>
          <w:kern w:val="0"/>
          <w:sz w:val="20"/>
          <w:szCs w:val="20"/>
        </w:rPr>
        <w:t xml:space="preserve">§ 4 </w:t>
      </w:r>
      <w:r w:rsidRPr="002F7D12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64332813" w14:textId="77777777" w:rsidR="002F7D12" w:rsidRPr="002F7D12" w:rsidRDefault="002F7D12" w:rsidP="002F7D12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08305461" w14:textId="77777777" w:rsidR="00E601F8" w:rsidRDefault="00E601F8"/>
    <w:sectPr w:rsidR="00E6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12"/>
    <w:rsid w:val="002F7D12"/>
    <w:rsid w:val="0056326D"/>
    <w:rsid w:val="005F18AE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7EBA"/>
  <w15:chartTrackingRefBased/>
  <w15:docId w15:val="{BDE1654D-40FB-4662-9546-A2258A83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</cp:revision>
  <cp:lastPrinted>2023-09-13T11:30:00Z</cp:lastPrinted>
  <dcterms:created xsi:type="dcterms:W3CDTF">2023-09-13T11:28:00Z</dcterms:created>
  <dcterms:modified xsi:type="dcterms:W3CDTF">2023-09-13T11:44:00Z</dcterms:modified>
</cp:coreProperties>
</file>