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6C31" w14:textId="06396BAE" w:rsidR="008D5DDC" w:rsidRPr="00B06D49" w:rsidRDefault="008D5DDC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D49">
        <w:rPr>
          <w:rFonts w:ascii="Times New Roman" w:hAnsi="Times New Roman" w:cs="Times New Roman"/>
          <w:b/>
          <w:bCs/>
          <w:sz w:val="24"/>
          <w:szCs w:val="24"/>
        </w:rPr>
        <w:t>Zarzą</w:t>
      </w:r>
      <w:r w:rsidR="00EF4437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dzenie nr </w:t>
      </w:r>
      <w:r w:rsidR="00806703" w:rsidRPr="00B06D4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591C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04594E" w:rsidRPr="00B06D4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C0203" w:rsidRPr="00B06D4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06703" w:rsidRPr="00B06D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A60AD" w14:textId="7D759A74" w:rsidR="008D5DDC" w:rsidRPr="00B06D49" w:rsidRDefault="0041368D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D49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077BB4A1" w14:textId="5AC15AF5" w:rsidR="008D5DDC" w:rsidRPr="00B06D49" w:rsidRDefault="008D5DDC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D4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F4437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01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4594E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011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8E1F9F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203" w:rsidRPr="00B06D4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06703" w:rsidRPr="00B06D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2FCD278E" w14:textId="77777777" w:rsidR="007C0203" w:rsidRPr="00B06D49" w:rsidRDefault="007C0203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34CB9" w14:textId="77777777" w:rsidR="008D5DDC" w:rsidRPr="00B06D49" w:rsidRDefault="008D5DDC" w:rsidP="00525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52FBC" w14:textId="1C06DFEC" w:rsidR="00B67FF0" w:rsidRPr="00B06D49" w:rsidRDefault="0053591C" w:rsidP="005250F8">
      <w:pPr>
        <w:spacing w:after="604"/>
        <w:jc w:val="center"/>
        <w:rPr>
          <w:rStyle w:val="Teksttreci30"/>
          <w:rFonts w:eastAsiaTheme="minorHAnsi"/>
          <w:color w:val="aut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</w:t>
      </w:r>
      <w:r w:rsidR="008D5DDC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koordynatora gminnego </w:t>
      </w:r>
      <w:r w:rsidR="007C0203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ds. informatyki </w:t>
      </w:r>
      <w:r w:rsidR="00806703" w:rsidRPr="00B06D49">
        <w:rPr>
          <w:rStyle w:val="Teksttreci30"/>
          <w:rFonts w:eastAsiaTheme="minorHAnsi"/>
          <w:color w:val="auto"/>
        </w:rPr>
        <w:t>oraz powołania operatorów informatycznej obsługi obwodowych komisji wyborczych w wyborach do rad gmin, rad powiatów, sejmików województw i rad dzielnic m. st. Warszawy oraz w wyborach wójtów, burmistrzów i prezydentów miast zarządzonych na dzień 7 kwietnia 2024 r.</w:t>
      </w:r>
    </w:p>
    <w:p w14:paraId="0429679A" w14:textId="21249753" w:rsidR="007570F7" w:rsidRDefault="007570F7" w:rsidP="00F10058">
      <w:pPr>
        <w:spacing w:after="604"/>
        <w:jc w:val="both"/>
        <w:rPr>
          <w:rStyle w:val="Teksttreci40"/>
          <w:rFonts w:eastAsiaTheme="minorHAnsi"/>
          <w:color w:val="auto"/>
        </w:rPr>
      </w:pPr>
      <w:r w:rsidRPr="00B06D49">
        <w:rPr>
          <w:rStyle w:val="Teksttreci40"/>
          <w:rFonts w:eastAsiaTheme="minorHAnsi"/>
          <w:color w:val="auto"/>
        </w:rPr>
        <w:t>Na podstawie art. 156 § 1 ustawy z dnia 05.01.2011 r - Kodeks wyborczy (Dz. U. z 202</w:t>
      </w:r>
      <w:r w:rsidR="00B06D49" w:rsidRPr="00B06D49">
        <w:rPr>
          <w:rStyle w:val="Teksttreci40"/>
          <w:rFonts w:eastAsiaTheme="minorHAnsi"/>
          <w:color w:val="auto"/>
        </w:rPr>
        <w:t>3</w:t>
      </w:r>
      <w:r w:rsidRPr="00B06D49">
        <w:rPr>
          <w:rStyle w:val="Teksttreci40"/>
          <w:rFonts w:eastAsiaTheme="minorHAnsi"/>
          <w:color w:val="auto"/>
        </w:rPr>
        <w:t xml:space="preserve"> r. poz. </w:t>
      </w:r>
      <w:r w:rsidR="00B06D49" w:rsidRPr="00B06D49">
        <w:rPr>
          <w:rStyle w:val="Teksttreci40"/>
          <w:rFonts w:eastAsiaTheme="minorHAnsi"/>
          <w:color w:val="auto"/>
        </w:rPr>
        <w:t>2408</w:t>
      </w:r>
      <w:r w:rsidRPr="00B06D49">
        <w:rPr>
          <w:rStyle w:val="Teksttreci40"/>
          <w:rFonts w:eastAsiaTheme="minorHAnsi"/>
          <w:color w:val="auto"/>
        </w:rPr>
        <w:t>). w związku z Rozporządzeniem Prezesa Rady Ministrów z dnia 29 stycznia 2024 r. w sprawie zarządzenia wyborów do rad gmin, rad powiatów, sejmików województw i rad dzielnic m.st. Warszawy wyborów wójtów, burmistrzów i prezydentów miast (Dz.U. poz. 109) i § 6 i 7 Uchwały Nr 42/2024 Państwowej Komisji Wyborczej z dnia 7 lutego 2024 r. w sprawie warunków oraz sposobu pomocniczego wykorzystania techniki elektronicznej w wyborach do rad gmin. rad powiatów, sejmików województw i rad dzielnic m. st. Warszawy oraz w wyborach wójtów, burmistrzów i prezydentów miast zarządzonych na dzień 7 kwietnia 2024 r. zarządzam, co następuje:</w:t>
      </w:r>
    </w:p>
    <w:p w14:paraId="23F4FE36" w14:textId="5F54ED76" w:rsidR="00C75D19" w:rsidRDefault="0053591C" w:rsidP="00482FFA">
      <w:pPr>
        <w:spacing w:after="0"/>
        <w:ind w:hanging="142"/>
        <w:jc w:val="both"/>
        <w:rPr>
          <w:rStyle w:val="Teksttreci30"/>
          <w:rFonts w:eastAsiaTheme="minorHAnsi"/>
          <w:b w:val="0"/>
          <w:bCs w:val="0"/>
          <w:color w:val="auto"/>
          <w:sz w:val="22"/>
          <w:szCs w:val="22"/>
        </w:rPr>
      </w:pPr>
      <w:r>
        <w:rPr>
          <w:rStyle w:val="Teksttreci40"/>
          <w:rFonts w:eastAsiaTheme="minorHAnsi"/>
          <w:color w:val="auto"/>
        </w:rPr>
        <w:t>§ 1</w:t>
      </w:r>
      <w:r w:rsidR="00482FFA">
        <w:rPr>
          <w:rStyle w:val="Teksttreci40"/>
          <w:rFonts w:eastAsiaTheme="minorHAnsi"/>
          <w:color w:val="auto"/>
        </w:rPr>
        <w:t>,</w:t>
      </w:r>
      <w:r>
        <w:rPr>
          <w:rStyle w:val="Teksttreci40"/>
          <w:rFonts w:eastAsiaTheme="minorHAnsi"/>
          <w:color w:val="auto"/>
        </w:rPr>
        <w:t xml:space="preserve">W zarządzeniu Nr 649 z dnia 8 lutego 2024r. w sprawie </w:t>
      </w:r>
      <w:r w:rsidRPr="0053591C">
        <w:rPr>
          <w:rFonts w:ascii="Times New Roman" w:hAnsi="Times New Roman" w:cs="Times New Roman"/>
        </w:rPr>
        <w:t xml:space="preserve">powołania koordynatora gminnego ds. informatyki </w:t>
      </w:r>
      <w:r w:rsidRPr="0053591C">
        <w:rPr>
          <w:rStyle w:val="Teksttreci30"/>
          <w:rFonts w:eastAsiaTheme="minorHAnsi"/>
          <w:b w:val="0"/>
          <w:bCs w:val="0"/>
          <w:color w:val="auto"/>
          <w:sz w:val="22"/>
          <w:szCs w:val="22"/>
        </w:rPr>
        <w:t>oraz powołania operatorów informatycznej obsługi obwodowych komisji wyborczych w wyborach do rad gmin, rad powiatów, sejmików województw i rad dzielnic m. st. Warszawy oraz w</w:t>
      </w:r>
      <w:r>
        <w:rPr>
          <w:rStyle w:val="Teksttreci30"/>
          <w:rFonts w:eastAsiaTheme="minorHAnsi"/>
          <w:b w:val="0"/>
          <w:bCs w:val="0"/>
          <w:color w:val="auto"/>
          <w:sz w:val="22"/>
          <w:szCs w:val="22"/>
        </w:rPr>
        <w:t xml:space="preserve"> </w:t>
      </w:r>
      <w:r w:rsidRPr="0053591C">
        <w:rPr>
          <w:rStyle w:val="Teksttreci30"/>
          <w:rFonts w:eastAsiaTheme="minorHAnsi"/>
          <w:b w:val="0"/>
          <w:bCs w:val="0"/>
          <w:color w:val="auto"/>
          <w:sz w:val="22"/>
          <w:szCs w:val="22"/>
        </w:rPr>
        <w:t>wyborach wójtów, burmistrzów i prezydentów miast zarządzonych na dzień 7 kwietnia 2024 r.</w:t>
      </w:r>
      <w:r>
        <w:rPr>
          <w:rStyle w:val="Teksttreci30"/>
          <w:rFonts w:eastAsiaTheme="minorHAnsi"/>
          <w:b w:val="0"/>
          <w:bCs w:val="0"/>
          <w:color w:val="auto"/>
          <w:sz w:val="22"/>
          <w:szCs w:val="22"/>
        </w:rPr>
        <w:t xml:space="preserve"> </w:t>
      </w:r>
      <w:r w:rsidR="00C75D19">
        <w:rPr>
          <w:rStyle w:val="Teksttreci30"/>
          <w:rFonts w:eastAsiaTheme="minorHAnsi"/>
          <w:b w:val="0"/>
          <w:bCs w:val="0"/>
          <w:color w:val="auto"/>
          <w:sz w:val="22"/>
          <w:szCs w:val="22"/>
        </w:rPr>
        <w:t>§ 2</w:t>
      </w:r>
      <w:r w:rsidR="00482FFA">
        <w:rPr>
          <w:rStyle w:val="Teksttreci30"/>
          <w:rFonts w:eastAsiaTheme="minorHAnsi"/>
          <w:b w:val="0"/>
          <w:bCs w:val="0"/>
          <w:color w:val="auto"/>
          <w:sz w:val="22"/>
          <w:szCs w:val="22"/>
        </w:rPr>
        <w:t xml:space="preserve"> pkt.</w:t>
      </w:r>
      <w:r w:rsidR="00C75D19">
        <w:rPr>
          <w:rStyle w:val="Teksttreci30"/>
          <w:rFonts w:eastAsiaTheme="minorHAnsi"/>
          <w:b w:val="0"/>
          <w:bCs w:val="0"/>
          <w:color w:val="auto"/>
          <w:sz w:val="22"/>
          <w:szCs w:val="22"/>
        </w:rPr>
        <w:t xml:space="preserve">1 </w:t>
      </w:r>
      <w:r w:rsidR="00482FFA">
        <w:rPr>
          <w:rStyle w:val="Teksttreci30"/>
          <w:rFonts w:eastAsiaTheme="minorHAnsi"/>
          <w:b w:val="0"/>
          <w:bCs w:val="0"/>
          <w:color w:val="auto"/>
          <w:sz w:val="22"/>
          <w:szCs w:val="22"/>
        </w:rPr>
        <w:t>ppkt</w:t>
      </w:r>
      <w:r w:rsidR="00C75D19">
        <w:rPr>
          <w:rStyle w:val="Teksttreci30"/>
          <w:rFonts w:eastAsiaTheme="minorHAnsi"/>
          <w:b w:val="0"/>
          <w:bCs w:val="0"/>
          <w:color w:val="auto"/>
          <w:sz w:val="22"/>
          <w:szCs w:val="22"/>
        </w:rPr>
        <w:t xml:space="preserve"> 3) otrzymuje brzmienie:</w:t>
      </w:r>
    </w:p>
    <w:p w14:paraId="0870B762" w14:textId="747B597D" w:rsidR="00C75D19" w:rsidRPr="00C75D19" w:rsidRDefault="00C75D19" w:rsidP="00C75D19">
      <w:pPr>
        <w:spacing w:after="0"/>
        <w:ind w:hanging="142"/>
        <w:rPr>
          <w:rStyle w:val="Teksttreci30"/>
          <w:rFonts w:eastAsiaTheme="minorHAnsi"/>
          <w:color w:val="auto"/>
          <w:sz w:val="22"/>
          <w:szCs w:val="22"/>
        </w:rPr>
      </w:pPr>
      <w:r w:rsidRPr="00C75D19">
        <w:rPr>
          <w:rStyle w:val="Teksttreci30"/>
          <w:rFonts w:eastAsiaTheme="minorHAnsi"/>
          <w:color w:val="auto"/>
          <w:sz w:val="22"/>
          <w:szCs w:val="22"/>
        </w:rPr>
        <w:t xml:space="preserve"> „ 3) Pani Anna Truchan – OKW nr </w:t>
      </w:r>
      <w:r w:rsidR="004931DE">
        <w:rPr>
          <w:rStyle w:val="Teksttreci30"/>
          <w:rFonts w:eastAsiaTheme="minorHAnsi"/>
          <w:color w:val="auto"/>
          <w:sz w:val="22"/>
          <w:szCs w:val="22"/>
        </w:rPr>
        <w:t>3</w:t>
      </w:r>
      <w:r w:rsidRPr="00C75D19">
        <w:rPr>
          <w:rStyle w:val="Teksttreci30"/>
          <w:rFonts w:eastAsiaTheme="minorHAnsi"/>
          <w:color w:val="auto"/>
          <w:sz w:val="22"/>
          <w:szCs w:val="22"/>
        </w:rPr>
        <w:t xml:space="preserve"> w Żytkiejmach”</w:t>
      </w:r>
    </w:p>
    <w:p w14:paraId="3833C41C" w14:textId="77777777" w:rsidR="00482FFA" w:rsidRDefault="00482FFA" w:rsidP="00482FFA">
      <w:pPr>
        <w:spacing w:after="604"/>
        <w:jc w:val="both"/>
      </w:pPr>
    </w:p>
    <w:p w14:paraId="7AAAF3D9" w14:textId="4C7178CA" w:rsidR="00C75D19" w:rsidRDefault="00C75D19" w:rsidP="00482FFA">
      <w:pPr>
        <w:spacing w:after="604"/>
        <w:jc w:val="both"/>
      </w:pPr>
      <w:r w:rsidRPr="000670D2">
        <w:rPr>
          <w:rFonts w:ascii="Times New Roman" w:hAnsi="Times New Roman" w:cs="Times New Roman"/>
        </w:rPr>
        <w:t>§ 2</w:t>
      </w:r>
      <w:r>
        <w:t xml:space="preserve">. Wykonanie zarządzenia powierza się </w:t>
      </w:r>
      <w:r w:rsidR="000670D2">
        <w:t>Sekretarzowi Gminy.</w:t>
      </w:r>
    </w:p>
    <w:p w14:paraId="7293E653" w14:textId="57756260" w:rsidR="008E1F9F" w:rsidRPr="004931DE" w:rsidRDefault="000670D2" w:rsidP="004931DE">
      <w:pPr>
        <w:spacing w:after="604"/>
        <w:jc w:val="both"/>
      </w:pPr>
      <w:r w:rsidRPr="000670D2">
        <w:rPr>
          <w:rFonts w:ascii="Times New Roman" w:hAnsi="Times New Roman" w:cs="Times New Roman"/>
        </w:rPr>
        <w:t>§ 3</w:t>
      </w:r>
      <w:r>
        <w:t>. Zarządzenie wchodzi w życie z dniem podjęcia.</w:t>
      </w:r>
    </w:p>
    <w:sectPr w:rsidR="008E1F9F" w:rsidRPr="004931DE" w:rsidSect="0083282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AB7"/>
    <w:multiLevelType w:val="multilevel"/>
    <w:tmpl w:val="F2101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E35EA1"/>
    <w:multiLevelType w:val="multilevel"/>
    <w:tmpl w:val="32E28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D5D5D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582BF0"/>
    <w:multiLevelType w:val="multilevel"/>
    <w:tmpl w:val="A738B3EE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8330256">
    <w:abstractNumId w:val="1"/>
  </w:num>
  <w:num w:numId="2" w16cid:durableId="149492649">
    <w:abstractNumId w:val="0"/>
  </w:num>
  <w:num w:numId="3" w16cid:durableId="867907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DC"/>
    <w:rsid w:val="00006B2E"/>
    <w:rsid w:val="000178DC"/>
    <w:rsid w:val="0004594E"/>
    <w:rsid w:val="000670D2"/>
    <w:rsid w:val="0015634A"/>
    <w:rsid w:val="0041368D"/>
    <w:rsid w:val="00434011"/>
    <w:rsid w:val="0045438E"/>
    <w:rsid w:val="00482FFA"/>
    <w:rsid w:val="004931DE"/>
    <w:rsid w:val="004B17DE"/>
    <w:rsid w:val="005250F8"/>
    <w:rsid w:val="0053591C"/>
    <w:rsid w:val="00582A59"/>
    <w:rsid w:val="005A0D22"/>
    <w:rsid w:val="005B5DEF"/>
    <w:rsid w:val="00666270"/>
    <w:rsid w:val="00681E39"/>
    <w:rsid w:val="006D0D20"/>
    <w:rsid w:val="007570F7"/>
    <w:rsid w:val="00787826"/>
    <w:rsid w:val="00787DB3"/>
    <w:rsid w:val="007C0203"/>
    <w:rsid w:val="007C34BB"/>
    <w:rsid w:val="00806703"/>
    <w:rsid w:val="0083282A"/>
    <w:rsid w:val="00865DDE"/>
    <w:rsid w:val="008D5DDC"/>
    <w:rsid w:val="008E1F9F"/>
    <w:rsid w:val="00975C24"/>
    <w:rsid w:val="009B1607"/>
    <w:rsid w:val="009B2C27"/>
    <w:rsid w:val="00AD0BAF"/>
    <w:rsid w:val="00AD6183"/>
    <w:rsid w:val="00B06D49"/>
    <w:rsid w:val="00B67FF0"/>
    <w:rsid w:val="00C75D19"/>
    <w:rsid w:val="00D05E47"/>
    <w:rsid w:val="00E74C1A"/>
    <w:rsid w:val="00EF4437"/>
    <w:rsid w:val="00F10058"/>
    <w:rsid w:val="00F30786"/>
    <w:rsid w:val="00F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B888"/>
  <w15:docId w15:val="{3A48A62D-443D-4CEC-A4A6-28ECD91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E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F9F"/>
    <w:rPr>
      <w:b/>
      <w:bCs/>
    </w:rPr>
  </w:style>
  <w:style w:type="character" w:customStyle="1" w:styleId="Teksttreci3">
    <w:name w:val="Tekst treści (3)_"/>
    <w:basedOn w:val="Domylnaczcionkaakapitu"/>
    <w:rsid w:val="0080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0">
    <w:name w:val="Tekst treści (3)"/>
    <w:basedOn w:val="Teksttreci3"/>
    <w:rsid w:val="0080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757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757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757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757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7570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1ptBezpogrubienia">
    <w:name w:val="Tekst treści (3) + 11 pt;Bez pogrubienia"/>
    <w:basedOn w:val="Teksttreci3"/>
    <w:rsid w:val="007570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5D5D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Hercuń</dc:creator>
  <cp:lastModifiedBy>OP4</cp:lastModifiedBy>
  <cp:revision>3</cp:revision>
  <cp:lastPrinted>2024-03-21T11:58:00Z</cp:lastPrinted>
  <dcterms:created xsi:type="dcterms:W3CDTF">2024-03-21T14:34:00Z</dcterms:created>
  <dcterms:modified xsi:type="dcterms:W3CDTF">2024-03-22T12:46:00Z</dcterms:modified>
</cp:coreProperties>
</file>