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221C" w14:textId="6FA5BAD7" w:rsidR="008C5223" w:rsidRPr="00642CFB" w:rsidRDefault="008C5223" w:rsidP="00642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 XXXIII/</w:t>
      </w:r>
      <w:r w:rsidR="00552695"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>75/23</w:t>
      </w:r>
    </w:p>
    <w:p w14:paraId="6B736F26" w14:textId="77777777" w:rsidR="008C5223" w:rsidRPr="00642CFB" w:rsidRDefault="008C5223" w:rsidP="00642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>Rady Gminy Dubeninki</w:t>
      </w:r>
    </w:p>
    <w:p w14:paraId="467C030F" w14:textId="77777777" w:rsidR="008C5223" w:rsidRPr="00642CFB" w:rsidRDefault="008C5223" w:rsidP="00642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>z dnia 29 czerwca 2023 r.</w:t>
      </w:r>
    </w:p>
    <w:p w14:paraId="1E8E32D7" w14:textId="77777777" w:rsidR="008C5223" w:rsidRPr="00642CFB" w:rsidRDefault="008C5223" w:rsidP="008C52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0411428" w14:textId="77777777" w:rsidR="008C5223" w:rsidRPr="00642CFB" w:rsidRDefault="008C5223" w:rsidP="00642CF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>w sprawie zmian w budżecie Gminy Dubeninki na 2023 rok.</w:t>
      </w:r>
    </w:p>
    <w:p w14:paraId="6BAF2941" w14:textId="77777777" w:rsidR="008C5223" w:rsidRPr="00642CFB" w:rsidRDefault="008C5223" w:rsidP="008C5223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Times New Roman" w:hAnsi="Times New Roman" w:cs="Times New Roman"/>
          <w:kern w:val="0"/>
          <w:sz w:val="24"/>
          <w:szCs w:val="24"/>
        </w:rPr>
      </w:pPr>
    </w:p>
    <w:p w14:paraId="39CEA3F1" w14:textId="638398DE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Na podstawie art. 18 ust. 2 pkt 4 ustawy z dnia 8 marca 1990 r. o samorządzie gminnym (Dz. U. z 2023 r. poz. 40 z późn. zm.) oraz art. 211, art. 212, art. 236, art. 242, art. 243 ustawy z dnia 27 sierpnia 2009 r. o finansach publicznych (Dz. U. z 2022 r., poz. 1634 z </w:t>
      </w:r>
      <w:proofErr w:type="spellStart"/>
      <w:r w:rsidRPr="00642CFB">
        <w:rPr>
          <w:rFonts w:ascii="Times New Roman" w:hAnsi="Times New Roman" w:cs="Times New Roman"/>
          <w:kern w:val="0"/>
          <w:sz w:val="24"/>
          <w:szCs w:val="24"/>
        </w:rPr>
        <w:t>poźń</w:t>
      </w:r>
      <w:proofErr w:type="spellEnd"/>
      <w:r w:rsidRPr="00642CFB">
        <w:rPr>
          <w:rFonts w:ascii="Times New Roman" w:hAnsi="Times New Roman" w:cs="Times New Roman"/>
          <w:kern w:val="0"/>
          <w:sz w:val="24"/>
          <w:szCs w:val="24"/>
        </w:rPr>
        <w:t>. zm.) uchwala się, co następuje:</w:t>
      </w:r>
    </w:p>
    <w:p w14:paraId="47741BCF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>§ 1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>. Wprowadza się zmiany w planie wydatków budżetowych:</w:t>
      </w:r>
    </w:p>
    <w:p w14:paraId="4C5BA413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1.Zwiększa się wydatki o kwotę – 671.806,20 zł.</w:t>
      </w:r>
    </w:p>
    <w:p w14:paraId="72B23881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w tym: wydatki majątkowe o kwotę – 120.000,00 zł.</w:t>
      </w:r>
    </w:p>
    <w:p w14:paraId="3A2E9145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wydatki bieżące o kwotę – 551.806,20 zł.</w:t>
      </w:r>
    </w:p>
    <w:p w14:paraId="2787C6D4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2. Zmniejsza się wydatki o kwotę – 82.206,20 zł.</w:t>
      </w:r>
    </w:p>
    <w:p w14:paraId="1EE386CA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w tym: wydatki bieżące o kwotę – 82.206,20 zł.</w:t>
      </w:r>
    </w:p>
    <w:p w14:paraId="19B6A9B5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zgodnie z załącznikiem Nr 1 do niniejszej uchwały.</w:t>
      </w:r>
    </w:p>
    <w:p w14:paraId="0F9952AF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2. 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>Wprowadza się zmiany w załączniku "Zadania inwestycyjne do realizacji w 2023 r.", zgodnie z załącznikiem Nr 2 do niniejszej uchwały.</w:t>
      </w:r>
    </w:p>
    <w:p w14:paraId="0805B375" w14:textId="4AAA8E4E" w:rsidR="008C5223" w:rsidRPr="00642CFB" w:rsidRDefault="008C5223" w:rsidP="00A52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3. 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Planuje się deficyt budżetu gminy w wysokości 3.597.401,68 zł., który zostanie pokryty kredytem w wysokości 500.000,00 zł., 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</w:t>
      </w:r>
      <w:r w:rsidR="0009573F" w:rsidRPr="00642CFB">
        <w:rPr>
          <w:rFonts w:ascii="Times New Roman" w:hAnsi="Times New Roman" w:cs="Times New Roman"/>
          <w:kern w:val="0"/>
          <w:sz w:val="24"/>
          <w:szCs w:val="24"/>
        </w:rPr>
        <w:t xml:space="preserve">       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w art. 5 ust. 1 pkt 2 (ustawy o finansach publicznych) i dotacji na realizację programu, projektu lub zadania finansowanego z udziałem tych środków" w wysokości 77.763,84, wolnymi środkami w wysokości 1.841.602,53 zł. i nadwyżką budżetową z lat ubiegłych w wysokości 1.178.035,31 zł. </w:t>
      </w:r>
    </w:p>
    <w:p w14:paraId="5DC2459A" w14:textId="045EEFD2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4. 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Ustala się kwotę przychodów w wysokości 6.442.784,11 zł., w tym: przychody pochodzące z "niewykorzystanych środków pieniężnych na rachunku bieżącym budżetu, wynikających </w:t>
      </w:r>
      <w:r w:rsidR="0009573F" w:rsidRPr="00642CFB">
        <w:rPr>
          <w:rFonts w:ascii="Times New Roman" w:hAnsi="Times New Roman" w:cs="Times New Roman"/>
          <w:kern w:val="0"/>
          <w:sz w:val="24"/>
          <w:szCs w:val="24"/>
        </w:rPr>
        <w:t xml:space="preserve">            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z rozliczenia dochodów i wydatków nimi finansowanych związanych ze szczególnymi zasadami wykonywania budżetu określonymi w odrębnych ustawach oraz wynikających </w:t>
      </w:r>
      <w:r w:rsidR="0009573F" w:rsidRPr="00642CFB">
        <w:rPr>
          <w:rFonts w:ascii="Times New Roman" w:hAnsi="Times New Roman" w:cs="Times New Roman"/>
          <w:kern w:val="0"/>
          <w:sz w:val="24"/>
          <w:szCs w:val="24"/>
        </w:rPr>
        <w:t xml:space="preserve">            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>z rozliczenia środków określonych w art. 5 ust. 1 pkt 2 (ustawy o finansach publicznych) i dotacji na realizację programu, projektu lub zadania finansowanego z udziałem tych środków"</w:t>
      </w:r>
      <w:r w:rsidR="0009573F" w:rsidRPr="00642CFB">
        <w:rPr>
          <w:rFonts w:ascii="Times New Roman" w:hAnsi="Times New Roman" w:cs="Times New Roman"/>
          <w:kern w:val="0"/>
          <w:sz w:val="24"/>
          <w:szCs w:val="24"/>
        </w:rPr>
        <w:t xml:space="preserve">                    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 w wysokości 873.940,11 zł., zaciągnięcia kredytu w wysokości 500.000,00 zł., wolnych środków w wysokości 1.841.602,53 zł., nadwyżką budżetową z lat ubiegłych w wysokości 3.227.241,47 zł. i kwotę rozchodów w wysokości 2.845.382,43 zł., w tym: na spłatę kredytu </w:t>
      </w:r>
      <w:r w:rsidR="0009573F" w:rsidRPr="00642CFB">
        <w:rPr>
          <w:rFonts w:ascii="Times New Roman" w:hAnsi="Times New Roman" w:cs="Times New Roman"/>
          <w:kern w:val="0"/>
          <w:sz w:val="24"/>
          <w:szCs w:val="24"/>
        </w:rPr>
        <w:t xml:space="preserve">          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>w wysokości 313.486,00 zł. i przelewy na rachunki lokat w wysokości 2.531.896,43 zł., zgodnie z załącznikiem nr 3 do niniejszej uchwały.</w:t>
      </w:r>
    </w:p>
    <w:p w14:paraId="00F50455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lastRenderedPageBreak/>
        <w:t>§ 5.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 Ustala się wydatki na programy i projekty ze środków pochodzących z funduszy strukturalnych i Funduszu Spójności oraz pozostałe środki pochodzące ze źródeł zagranicznych nie podlegających zwrotowi w 2023 roku, zgodnie z załącznikiem nr 4 do niniejszej uchwały.</w:t>
      </w:r>
    </w:p>
    <w:p w14:paraId="52B3ED1F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>§ 6.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 Budżet po dokonanych zmianach wynosi:</w:t>
      </w:r>
    </w:p>
    <w:p w14:paraId="5B9C9999" w14:textId="77777777" w:rsidR="008C5223" w:rsidRPr="00642CFB" w:rsidRDefault="008C5223" w:rsidP="00A5290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1. Plan dochodów po zmianach – 27.593.253,62 zł.</w:t>
      </w:r>
    </w:p>
    <w:p w14:paraId="21BD77FF" w14:textId="77777777" w:rsidR="008C5223" w:rsidRPr="00642CFB" w:rsidRDefault="008C5223" w:rsidP="00A52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w tym: dochody bieżące – 14.338.202,68 zł.</w:t>
      </w:r>
    </w:p>
    <w:p w14:paraId="19FC65FD" w14:textId="77777777" w:rsidR="008C5223" w:rsidRPr="00642CFB" w:rsidRDefault="008C5223" w:rsidP="00A52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 xml:space="preserve">dochody majątkowe – 13.255.050,94 zł.                                                                                    </w:t>
      </w:r>
    </w:p>
    <w:p w14:paraId="7CB13D50" w14:textId="2379FD70" w:rsidR="008C5223" w:rsidRPr="00642CFB" w:rsidRDefault="008C5223" w:rsidP="00A52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2. Plan wydatków po zmianach – 31.190.655,30 zł.</w:t>
      </w:r>
    </w:p>
    <w:p w14:paraId="368A1170" w14:textId="77777777" w:rsidR="008C5223" w:rsidRPr="00642CFB" w:rsidRDefault="008C5223" w:rsidP="00A52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w tym: wydatki bieżące – 15.469.114,81 zł.</w:t>
      </w:r>
    </w:p>
    <w:p w14:paraId="69CBB466" w14:textId="77777777" w:rsidR="008C5223" w:rsidRPr="00642CFB" w:rsidRDefault="008C5223" w:rsidP="00A52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>wydatki majątkowe – 15.721.540,49 zł.</w:t>
      </w:r>
    </w:p>
    <w:p w14:paraId="46D4AE88" w14:textId="77777777" w:rsidR="008C5223" w:rsidRPr="00642CFB" w:rsidRDefault="008C5223" w:rsidP="00A52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§ 7. </w:t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>Uchwała wchodzi w życie z dniem podjęcia i podlega ogłoszeniu w Dzienniku Urzędowym Województwa Warmińsko-Mazurskiego.</w:t>
      </w:r>
    </w:p>
    <w:p w14:paraId="098B8402" w14:textId="4A8C74AF" w:rsidR="00E601F8" w:rsidRPr="00642CFB" w:rsidRDefault="008C5223" w:rsidP="00A5290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642CFB">
        <w:rPr>
          <w:rFonts w:ascii="Times New Roman" w:hAnsi="Times New Roman" w:cs="Times New Roman"/>
          <w:kern w:val="0"/>
          <w:sz w:val="24"/>
          <w:szCs w:val="24"/>
        </w:rPr>
        <w:tab/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ab/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ab/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ab/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ab/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ab/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ab/>
      </w:r>
      <w:r w:rsidRPr="00642CFB">
        <w:rPr>
          <w:rFonts w:ascii="Times New Roman" w:hAnsi="Times New Roman" w:cs="Times New Roman"/>
          <w:kern w:val="0"/>
          <w:sz w:val="24"/>
          <w:szCs w:val="24"/>
        </w:rPr>
        <w:tab/>
      </w:r>
    </w:p>
    <w:sectPr w:rsidR="00E601F8" w:rsidRPr="00642CFB" w:rsidSect="007D2699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DE"/>
    <w:rsid w:val="0009573F"/>
    <w:rsid w:val="004C704A"/>
    <w:rsid w:val="004F3E42"/>
    <w:rsid w:val="00552695"/>
    <w:rsid w:val="005B60A6"/>
    <w:rsid w:val="00642CFB"/>
    <w:rsid w:val="007A5A19"/>
    <w:rsid w:val="007D2699"/>
    <w:rsid w:val="008C5223"/>
    <w:rsid w:val="00A52905"/>
    <w:rsid w:val="00D44380"/>
    <w:rsid w:val="00E601F8"/>
    <w:rsid w:val="00EA57DE"/>
    <w:rsid w:val="00F2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83FB"/>
  <w15:chartTrackingRefBased/>
  <w15:docId w15:val="{CED2EF50-0AB0-41A4-8B69-2C6874BF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12</cp:revision>
  <cp:lastPrinted>2023-06-28T10:11:00Z</cp:lastPrinted>
  <dcterms:created xsi:type="dcterms:W3CDTF">2023-06-14T09:35:00Z</dcterms:created>
  <dcterms:modified xsi:type="dcterms:W3CDTF">2023-07-04T09:30:00Z</dcterms:modified>
</cp:coreProperties>
</file>